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</w:rPr>
      </w:pPr>
      <w:r>
        <w:rPr>
          <w:rFonts w:hint="eastAsia" w:ascii="黑体" w:hAnsi="黑体" w:eastAsia="黑体" w:cs="黑体"/>
          <w:sz w:val="28"/>
          <w:szCs w:val="28"/>
        </w:rPr>
        <w:t>附件1：</w:t>
      </w:r>
      <w:r>
        <w:rPr>
          <w:rFonts w:hint="eastAsia" w:asciiTheme="minorEastAsia" w:hAnsiTheme="minorEastAsia" w:eastAsiaTheme="minorEastAsia"/>
          <w:sz w:val="28"/>
          <w:szCs w:val="28"/>
        </w:rPr>
        <w:t xml:space="preserve">  </w:t>
      </w:r>
    </w:p>
    <w:p>
      <w:pPr>
        <w:pStyle w:val="2"/>
        <w:jc w:val="center"/>
        <w:rPr>
          <w:rFonts w:hint="eastAsia" w:ascii="黑体" w:hAnsi="黑体" w:eastAsia="黑体" w:cs="黑体"/>
          <w:sz w:val="28"/>
          <w:szCs w:val="32"/>
        </w:rPr>
      </w:pPr>
      <w:r>
        <w:rPr>
          <w:rFonts w:hint="eastAsia" w:ascii="黑体" w:hAnsi="黑体" w:eastAsia="黑体" w:cs="黑体"/>
          <w:sz w:val="28"/>
          <w:szCs w:val="32"/>
        </w:rPr>
        <w:t>会议</w:t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参展</w:t>
      </w:r>
      <w:r>
        <w:rPr>
          <w:rFonts w:hint="eastAsia" w:ascii="黑体" w:hAnsi="黑体" w:eastAsia="黑体" w:cs="黑体"/>
          <w:sz w:val="28"/>
          <w:szCs w:val="32"/>
        </w:rPr>
        <w:t>回执表</w:t>
      </w:r>
    </w:p>
    <w:tbl>
      <w:tblPr>
        <w:tblStyle w:val="16"/>
        <w:tblW w:w="600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"/>
        <w:gridCol w:w="1892"/>
        <w:gridCol w:w="4768"/>
        <w:gridCol w:w="2020"/>
        <w:gridCol w:w="8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261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spacing w:val="-5"/>
                <w:kern w:val="0"/>
                <w:sz w:val="22"/>
                <w:szCs w:val="22"/>
                <w:u w:val="none"/>
                <w:lang w:val="en-US" w:eastAsia="zh-CN" w:bidi="ar"/>
              </w:rPr>
              <w:t>单位全称</w:t>
            </w:r>
          </w:p>
        </w:tc>
        <w:tc>
          <w:tcPr>
            <w:tcW w:w="76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宋体" w:eastAsia="黑体" w:cs="黑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261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spacing w:val="-5"/>
                <w:kern w:val="0"/>
                <w:sz w:val="22"/>
                <w:szCs w:val="22"/>
                <w:u w:val="none"/>
                <w:lang w:val="en-US" w:eastAsia="zh-CN" w:bidi="ar"/>
              </w:rPr>
              <w:t>联系人</w:t>
            </w:r>
          </w:p>
        </w:tc>
        <w:tc>
          <w:tcPr>
            <w:tcW w:w="4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宋体" w:eastAsia="黑体" w:cs="黑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2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黑体" w:hAnsi="宋体" w:eastAsia="黑体" w:cs="黑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spacing w:val="-5"/>
                <w:kern w:val="0"/>
                <w:sz w:val="22"/>
                <w:szCs w:val="22"/>
                <w:u w:val="none"/>
                <w:lang w:val="en-US" w:eastAsia="zh-CN" w:bidi="ar"/>
              </w:rPr>
              <w:t>手机：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261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spacing w:val="-5"/>
                <w:kern w:val="0"/>
                <w:sz w:val="22"/>
                <w:szCs w:val="22"/>
                <w:u w:val="none"/>
                <w:lang w:val="en-US" w:eastAsia="zh-CN" w:bidi="ar"/>
              </w:rPr>
              <w:t>详细地址</w:t>
            </w:r>
          </w:p>
        </w:tc>
        <w:tc>
          <w:tcPr>
            <w:tcW w:w="76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黑体" w:hAnsi="宋体" w:eastAsia="黑体" w:cs="黑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9" w:hRule="atLeast"/>
          <w:jc w:val="center"/>
        </w:trPr>
        <w:tc>
          <w:tcPr>
            <w:tcW w:w="261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spacing w:val="-5"/>
                <w:kern w:val="0"/>
                <w:sz w:val="22"/>
                <w:szCs w:val="22"/>
                <w:u w:val="none"/>
                <w:lang w:val="en-US" w:eastAsia="zh-CN" w:bidi="ar"/>
              </w:rPr>
              <w:t>开票信息 专票□ 普票□</w:t>
            </w:r>
          </w:p>
        </w:tc>
        <w:tc>
          <w:tcPr>
            <w:tcW w:w="76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261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spacing w:val="-5"/>
                <w:kern w:val="0"/>
                <w:sz w:val="22"/>
                <w:szCs w:val="22"/>
                <w:u w:val="none"/>
                <w:lang w:val="en-US" w:eastAsia="zh-CN" w:bidi="ar"/>
              </w:rPr>
              <w:t>参展特别权益</w:t>
            </w:r>
          </w:p>
        </w:tc>
        <w:tc>
          <w:tcPr>
            <w:tcW w:w="76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付费参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加现场技术展台的单位，</w:t>
            </w:r>
            <w:r>
              <w:rPr>
                <w:rFonts w:hint="eastAsia"/>
                <w:color w:val="auto"/>
                <w:highlight w:val="none"/>
              </w:rPr>
              <w:t>会员单位减免</w:t>
            </w:r>
            <w:r>
              <w:rPr>
                <w:rFonts w:hint="eastAsia"/>
                <w:color w:val="auto"/>
              </w:rPr>
              <w:t>2人注册费，非会员单位减免1人注册费。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pacing w:val="-5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spacing w:val="-5"/>
                <w:kern w:val="0"/>
                <w:sz w:val="24"/>
                <w:szCs w:val="24"/>
                <w:u w:val="none"/>
                <w:lang w:val="en-US" w:eastAsia="zh-CN" w:bidi="ar"/>
              </w:rPr>
              <w:t>宣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pacing w:val="-5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spacing w:val="-5"/>
                <w:kern w:val="0"/>
                <w:sz w:val="24"/>
                <w:szCs w:val="24"/>
                <w:u w:val="none"/>
                <w:lang w:val="en-US" w:eastAsia="zh-CN" w:bidi="ar"/>
              </w:rPr>
              <w:t>传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pacing w:val="-5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spacing w:val="-5"/>
                <w:kern w:val="0"/>
                <w:sz w:val="24"/>
                <w:szCs w:val="24"/>
                <w:u w:val="none"/>
                <w:lang w:val="en-US" w:eastAsia="zh-CN" w:bidi="ar"/>
              </w:rPr>
              <w:t>方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pacing w:val="-5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spacing w:val="-5"/>
                <w:kern w:val="0"/>
                <w:sz w:val="24"/>
                <w:szCs w:val="24"/>
                <w:u w:val="none"/>
                <w:lang w:val="en-US" w:eastAsia="zh-CN" w:bidi="ar"/>
              </w:rPr>
              <w:t>式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pacing w:val="-5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spacing w:val="-5"/>
                <w:kern w:val="0"/>
                <w:sz w:val="24"/>
                <w:szCs w:val="24"/>
                <w:u w:val="none"/>
                <w:lang w:val="en-US" w:eastAsia="zh-CN" w:bidi="ar"/>
              </w:rPr>
              <w:t>及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pacing w:val="-5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spacing w:val="-5"/>
                <w:kern w:val="0"/>
                <w:sz w:val="24"/>
                <w:szCs w:val="24"/>
                <w:u w:val="none"/>
                <w:lang w:val="en-US" w:eastAsia="zh-CN" w:bidi="ar"/>
              </w:rPr>
              <w:t>价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spacing w:val="-5"/>
                <w:kern w:val="0"/>
                <w:sz w:val="24"/>
                <w:szCs w:val="24"/>
                <w:u w:val="none"/>
                <w:lang w:val="en-US" w:eastAsia="zh-CN" w:bidi="ar"/>
              </w:rPr>
              <w:t>格</w:t>
            </w:r>
          </w:p>
        </w:tc>
        <w:tc>
          <w:tcPr>
            <w:tcW w:w="66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spacing w:val="-5"/>
                <w:kern w:val="0"/>
                <w:sz w:val="22"/>
                <w:szCs w:val="22"/>
                <w:u w:val="none"/>
                <w:lang w:val="en-US" w:eastAsia="zh-CN" w:bidi="ar"/>
              </w:rPr>
              <w:t>宣传方式及明细</w:t>
            </w:r>
          </w:p>
        </w:tc>
        <w:tc>
          <w:tcPr>
            <w:tcW w:w="2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spacing w:val="-5"/>
                <w:kern w:val="0"/>
                <w:sz w:val="22"/>
                <w:szCs w:val="22"/>
                <w:u w:val="none"/>
                <w:lang w:val="en-US" w:eastAsia="zh-CN" w:bidi="ar"/>
              </w:rPr>
              <w:t>价格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spacing w:val="-5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7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一、会议资料宣传</w:t>
            </w:r>
          </w:p>
        </w:tc>
        <w:tc>
          <w:tcPr>
            <w:tcW w:w="4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1、会议指南手册 封二、封三（仅2个名额）</w:t>
            </w:r>
          </w:p>
        </w:tc>
        <w:tc>
          <w:tcPr>
            <w:tcW w:w="2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10000元/页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□ </w:t>
            </w:r>
            <w:r>
              <w:rPr>
                <w:rStyle w:val="43"/>
                <w:rFonts w:ascii="宋体" w:hAnsi="宋体" w:eastAsia="宋体" w:cs="宋体"/>
                <w:color w:val="auto"/>
                <w:spacing w:val="-5"/>
                <w:sz w:val="22"/>
                <w:szCs w:val="22"/>
                <w:lang w:val="en-US" w:eastAsia="zh-CN" w:bidi="ar"/>
              </w:rPr>
              <w:t xml:space="preserve"> </w:t>
            </w:r>
            <w:r>
              <w:rPr>
                <w:rStyle w:val="41"/>
                <w:color w:val="auto"/>
                <w:spacing w:val="-5"/>
                <w:sz w:val="20"/>
                <w:szCs w:val="20"/>
                <w:lang w:val="en-US" w:eastAsia="zh-CN" w:bidi="ar"/>
              </w:rPr>
              <w:t>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7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92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2、参会代表名册 插页（不限名额）</w:t>
            </w:r>
          </w:p>
        </w:tc>
        <w:tc>
          <w:tcPr>
            <w:tcW w:w="2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5000元/页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□ </w:t>
            </w:r>
            <w:r>
              <w:rPr>
                <w:rStyle w:val="43"/>
                <w:rFonts w:ascii="宋体" w:hAnsi="宋体" w:eastAsia="宋体" w:cs="宋体"/>
                <w:color w:val="auto"/>
                <w:spacing w:val="-5"/>
                <w:sz w:val="22"/>
                <w:szCs w:val="22"/>
                <w:lang w:val="en-US" w:eastAsia="zh-CN" w:bidi="ar"/>
              </w:rPr>
              <w:t xml:space="preserve"> </w:t>
            </w:r>
            <w:r>
              <w:rPr>
                <w:rStyle w:val="41"/>
                <w:color w:val="auto"/>
                <w:spacing w:val="-5"/>
                <w:sz w:val="20"/>
                <w:szCs w:val="20"/>
                <w:lang w:val="en-US" w:eastAsia="zh-CN" w:bidi="ar"/>
              </w:rPr>
              <w:t>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7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二、现场技术展台</w:t>
            </w:r>
          </w:p>
        </w:tc>
        <w:tc>
          <w:tcPr>
            <w:tcW w:w="4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现场展台</w:t>
            </w:r>
          </w:p>
        </w:tc>
        <w:tc>
          <w:tcPr>
            <w:tcW w:w="2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15000元/个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□ </w:t>
            </w:r>
            <w:r>
              <w:rPr>
                <w:rStyle w:val="44"/>
                <w:color w:val="auto"/>
                <w:spacing w:val="-5"/>
                <w:sz w:val="20"/>
                <w:szCs w:val="20"/>
                <w:lang w:val="en-US" w:eastAsia="zh-CN" w:bidi="ar"/>
              </w:rPr>
              <w:t xml:space="preserve"> </w:t>
            </w:r>
            <w:r>
              <w:rPr>
                <w:rStyle w:val="45"/>
                <w:color w:val="auto"/>
                <w:spacing w:val="-5"/>
                <w:sz w:val="20"/>
                <w:szCs w:val="20"/>
                <w:lang w:val="en-US" w:eastAsia="zh-CN" w:bidi="ar"/>
              </w:rPr>
              <w:t>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7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现场易拉宝</w:t>
            </w:r>
          </w:p>
        </w:tc>
        <w:tc>
          <w:tcPr>
            <w:tcW w:w="2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3000元/个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□ </w:t>
            </w:r>
            <w:r>
              <w:rPr>
                <w:rStyle w:val="44"/>
                <w:color w:val="auto"/>
                <w:spacing w:val="-5"/>
                <w:sz w:val="20"/>
                <w:szCs w:val="20"/>
                <w:lang w:val="en-US" w:eastAsia="zh-CN" w:bidi="ar"/>
              </w:rPr>
              <w:t xml:space="preserve"> </w:t>
            </w:r>
            <w:r>
              <w:rPr>
                <w:rStyle w:val="45"/>
                <w:color w:val="auto"/>
                <w:spacing w:val="-5"/>
                <w:sz w:val="20"/>
                <w:szCs w:val="20"/>
                <w:lang w:val="en-US" w:eastAsia="zh-CN" w:bidi="ar"/>
              </w:rPr>
              <w:t>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7" w:hRule="atLeast"/>
          <w:jc w:val="center"/>
        </w:trPr>
        <w:tc>
          <w:tcPr>
            <w:tcW w:w="7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三、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在线技术展厅</w:t>
            </w:r>
          </w:p>
        </w:tc>
        <w:tc>
          <w:tcPr>
            <w:tcW w:w="4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将于会前、会间、会后全程在水库大坝云平台专区设置线上展厅，展示推广内容如下：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1、大会宣传网站主页logo展示推广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2、大会网上展厅展示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（1）单位简介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（2）单位宣传片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（3）单位宣传图片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（4）公司主页、联系方式等链接推广</w:t>
            </w:r>
          </w:p>
        </w:tc>
        <w:tc>
          <w:tcPr>
            <w:tcW w:w="2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3000元/个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□ </w:t>
            </w:r>
            <w:r>
              <w:rPr>
                <w:rStyle w:val="44"/>
                <w:spacing w:val="-5"/>
                <w:sz w:val="20"/>
                <w:szCs w:val="20"/>
                <w:lang w:val="en-US" w:eastAsia="zh-CN" w:bidi="ar"/>
              </w:rPr>
              <w:t xml:space="preserve"> </w:t>
            </w:r>
            <w:r>
              <w:rPr>
                <w:rStyle w:val="45"/>
                <w:spacing w:val="-5"/>
                <w:sz w:val="20"/>
                <w:szCs w:val="20"/>
                <w:lang w:val="en-US" w:eastAsia="zh-CN" w:bidi="ar"/>
              </w:rPr>
              <w:t>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  <w:jc w:val="center"/>
        </w:trPr>
        <w:tc>
          <w:tcPr>
            <w:tcW w:w="7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四、会后宣传展示</w:t>
            </w:r>
          </w:p>
        </w:tc>
        <w:tc>
          <w:tcPr>
            <w:tcW w:w="4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技术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资料将发布至水库大坝云平台有关专区</w:t>
            </w:r>
          </w:p>
        </w:tc>
        <w:tc>
          <w:tcPr>
            <w:tcW w:w="2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免费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（仅对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提供在线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展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资料的公司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开放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5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5" w:hRule="atLeast"/>
          <w:jc w:val="center"/>
        </w:trPr>
        <w:tc>
          <w:tcPr>
            <w:tcW w:w="26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  <w:t>单位意见</w:t>
            </w:r>
          </w:p>
        </w:tc>
        <w:tc>
          <w:tcPr>
            <w:tcW w:w="7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"/>
              <w:ind w:firstLine="4600" w:firstLineChars="2300"/>
              <w:rPr>
                <w:rFonts w:hint="eastAsia" w:ascii="黑体" w:hAnsi="黑体" w:eastAsia="黑体" w:cs="黑体"/>
                <w:i w:val="0"/>
                <w:iCs w:val="0"/>
                <w:color w:val="000000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pStyle w:val="2"/>
              <w:ind w:firstLine="4600" w:firstLineChars="2300"/>
              <w:rPr>
                <w:rFonts w:hint="eastAsia" w:ascii="黑体" w:hAnsi="黑体" w:eastAsia="黑体" w:cs="黑体"/>
                <w:i w:val="0"/>
                <w:iCs w:val="0"/>
                <w:color w:val="000000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单位公章                                   </w:t>
            </w:r>
          </w:p>
          <w:p>
            <w:pPr>
              <w:pStyle w:val="2"/>
              <w:ind w:firstLine="3600" w:firstLineChars="1800"/>
              <w:rPr>
                <w:rFonts w:hint="eastAsia" w:ascii="黑体" w:hAnsi="黑体" w:eastAsia="黑体" w:cs="黑体"/>
                <w:i w:val="0"/>
                <w:iCs w:val="0"/>
                <w:color w:val="000000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</w:t>
            </w:r>
          </w:p>
          <w:p>
            <w:pPr>
              <w:pStyle w:val="2"/>
              <w:ind w:firstLine="4200" w:firstLineChars="2100"/>
              <w:rPr>
                <w:rFonts w:hint="default"/>
                <w:lang w:val="en-US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年   月   日</w:t>
            </w:r>
          </w:p>
        </w:tc>
      </w:tr>
    </w:tbl>
    <w:p>
      <w:pPr>
        <w:pStyle w:val="2"/>
        <w:rPr>
          <w:rFonts w:hint="eastAsia"/>
        </w:rPr>
        <w:sectPr>
          <w:pgSz w:w="11906" w:h="16838"/>
          <w:pgMar w:top="1701" w:right="1797" w:bottom="1701" w:left="1797" w:header="851" w:footer="992" w:gutter="0"/>
          <w:pgNumType w:fmt="decimal" w:start="1"/>
          <w:cols w:space="720" w:num="1"/>
          <w:docGrid w:type="lines" w:linePitch="312" w:charSpace="0"/>
        </w:sectPr>
      </w:pPr>
    </w:p>
    <w:p>
      <w:pPr>
        <w:pStyle w:val="2"/>
        <w:jc w:val="center"/>
        <w:rPr>
          <w:rFonts w:hint="eastAsia" w:ascii="黑体" w:hAnsi="黑体" w:eastAsia="黑体" w:cs="黑体"/>
          <w:sz w:val="28"/>
          <w:szCs w:val="32"/>
        </w:rPr>
      </w:pPr>
      <w:r>
        <w:rPr>
          <w:rFonts w:hint="eastAsia" w:ascii="黑体" w:hAnsi="黑体" w:eastAsia="黑体" w:cs="黑体"/>
          <w:sz w:val="28"/>
          <w:szCs w:val="32"/>
        </w:rPr>
        <w:t>会议</w:t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参展资料明细</w:t>
      </w:r>
    </w:p>
    <w:tbl>
      <w:tblPr>
        <w:tblStyle w:val="16"/>
        <w:tblW w:w="5212" w:type="pct"/>
        <w:tblInd w:w="9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"/>
        <w:gridCol w:w="2010"/>
        <w:gridCol w:w="2863"/>
        <w:gridCol w:w="6214"/>
        <w:gridCol w:w="21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5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spacing w:val="-5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spacing w:val="-5"/>
                <w:kern w:val="0"/>
                <w:sz w:val="24"/>
                <w:szCs w:val="24"/>
                <w:u w:val="none"/>
                <w:lang w:val="en-US" w:eastAsia="zh-CN" w:bidi="ar"/>
              </w:rPr>
              <w:t>参展类别</w:t>
            </w:r>
          </w:p>
        </w:tc>
        <w:tc>
          <w:tcPr>
            <w:tcW w:w="286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spacing w:val="-5"/>
                <w:kern w:val="0"/>
                <w:sz w:val="24"/>
                <w:szCs w:val="24"/>
                <w:u w:val="none"/>
                <w:lang w:val="en-US" w:eastAsia="zh-CN" w:bidi="ar"/>
              </w:rPr>
              <w:t>资料内容</w:t>
            </w:r>
          </w:p>
        </w:tc>
        <w:tc>
          <w:tcPr>
            <w:tcW w:w="621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spacing w:val="-5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规格要求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spacing w:val="-5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截止时间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  <w:t>一</w:t>
            </w:r>
          </w:p>
        </w:tc>
        <w:tc>
          <w:tcPr>
            <w:tcW w:w="20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  <w:t>会议宣传资料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  <w:t>（发邮件）</w:t>
            </w:r>
          </w:p>
        </w:tc>
        <w:tc>
          <w:tcPr>
            <w:tcW w:w="2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会议指南手册 封二、封三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5"/>
                <w:kern w:val="0"/>
                <w:sz w:val="18"/>
                <w:szCs w:val="18"/>
                <w:u w:val="none"/>
                <w:lang w:val="en-US" w:eastAsia="zh-CN" w:bidi="ar"/>
              </w:rPr>
              <w:t>（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仅2个名额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5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6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2"/>
              <w:numPr>
                <w:ilvl w:val="0"/>
                <w:numId w:val="1"/>
              </w:numP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需提供单位全称、简介、logo清晰版，以word文档+图片形式提交</w:t>
            </w:r>
          </w:p>
          <w:p>
            <w:pPr>
              <w:pStyle w:val="2"/>
              <w:numPr>
                <w:ilvl w:val="0"/>
                <w:numId w:val="1"/>
              </w:numP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封二或封三宣传页按A4纸大小设计成一页彩页</w:t>
            </w:r>
            <w:r>
              <w:rPr>
                <w:rFonts w:hint="eastAsia" w:hAnsi="宋体" w:cs="宋体"/>
                <w:sz w:val="18"/>
                <w:szCs w:val="18"/>
                <w:lang w:val="en-US" w:eastAsia="zh-CN"/>
              </w:rPr>
              <w:t>（1P或2P）</w:t>
            </w:r>
          </w:p>
          <w:p>
            <w:pPr>
              <w:pStyle w:val="2"/>
              <w:numPr>
                <w:ilvl w:val="0"/>
                <w:numId w:val="1"/>
              </w:numP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以上1、2项内容发送至指定邮箱</w:t>
            </w:r>
          </w:p>
        </w:tc>
        <w:tc>
          <w:tcPr>
            <w:tcW w:w="2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10月</w:t>
            </w:r>
            <w:r>
              <w:rPr>
                <w:rFonts w:hint="eastAsia" w:hAnsi="宋体" w:cs="宋体"/>
                <w:sz w:val="18"/>
                <w:szCs w:val="18"/>
                <w:lang w:val="en-US" w:eastAsia="zh-CN"/>
              </w:rPr>
              <w:t>21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0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参会代表名册 插页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5"/>
                <w:kern w:val="0"/>
                <w:sz w:val="18"/>
                <w:szCs w:val="18"/>
                <w:u w:val="none"/>
                <w:lang w:val="en-US" w:eastAsia="zh-CN" w:bidi="ar"/>
              </w:rPr>
              <w:t>（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不限名额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5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6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2"/>
              <w:numPr>
                <w:ilvl w:val="0"/>
                <w:numId w:val="2"/>
              </w:numP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需提供单位全称、简介、logo清晰版，以word文档+图片形式提交</w:t>
            </w:r>
          </w:p>
          <w:p>
            <w:pPr>
              <w:pStyle w:val="2"/>
              <w:numPr>
                <w:ilvl w:val="0"/>
                <w:numId w:val="2"/>
              </w:numP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5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插页宣传页按A4纸大小设计成一页彩页</w:t>
            </w:r>
            <w:r>
              <w:rPr>
                <w:rFonts w:hint="eastAsia" w:hAnsi="宋体" w:cs="宋体"/>
                <w:sz w:val="18"/>
                <w:szCs w:val="18"/>
                <w:lang w:val="en-US" w:eastAsia="zh-CN"/>
              </w:rPr>
              <w:t>（1P或2P）</w:t>
            </w:r>
          </w:p>
          <w:p>
            <w:pPr>
              <w:pStyle w:val="2"/>
              <w:numPr>
                <w:ilvl w:val="0"/>
                <w:numId w:val="2"/>
              </w:numP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5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以上1、2项内容发送至指定邮箱</w:t>
            </w:r>
          </w:p>
        </w:tc>
        <w:tc>
          <w:tcPr>
            <w:tcW w:w="2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10月</w:t>
            </w:r>
            <w:r>
              <w:rPr>
                <w:rFonts w:hint="eastAsia" w:hAnsi="宋体" w:cs="宋体"/>
                <w:sz w:val="18"/>
                <w:szCs w:val="18"/>
                <w:lang w:val="en-US" w:eastAsia="zh-CN"/>
              </w:rPr>
              <w:t>21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  <w:t>二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  <w:t>现场技术展台</w:t>
            </w:r>
          </w:p>
        </w:tc>
        <w:tc>
          <w:tcPr>
            <w:tcW w:w="2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pacing w:val="-5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5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6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2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pacing w:val="-5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5"/>
                <w:sz w:val="18"/>
                <w:szCs w:val="18"/>
                <w:lang w:val="en-US" w:eastAsia="zh-CN" w:bidi="ar-SA"/>
              </w:rPr>
              <w:t>1、展位费包括展位搭建费、桌、椅、门楣费用；展览内容需自行设计并带至展位现场，设计及制作费用自行承担</w:t>
            </w:r>
          </w:p>
        </w:tc>
        <w:tc>
          <w:tcPr>
            <w:tcW w:w="2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9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三</w:t>
            </w:r>
          </w:p>
        </w:tc>
        <w:tc>
          <w:tcPr>
            <w:tcW w:w="20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  <w:t>线上展览传播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auto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auto"/>
                <w:spacing w:val="-5"/>
                <w:kern w:val="0"/>
                <w:sz w:val="21"/>
                <w:szCs w:val="21"/>
                <w:u w:val="none"/>
                <w:lang w:val="en-US" w:eastAsia="zh-CN" w:bidi="ar"/>
              </w:rPr>
              <w:t>（发邮件）</w:t>
            </w:r>
          </w:p>
        </w:tc>
        <w:tc>
          <w:tcPr>
            <w:tcW w:w="2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公司logo</w:t>
            </w:r>
          </w:p>
        </w:tc>
        <w:tc>
          <w:tcPr>
            <w:tcW w:w="6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图片格式，建议分辨率大于300dpi</w:t>
            </w:r>
          </w:p>
        </w:tc>
        <w:tc>
          <w:tcPr>
            <w:tcW w:w="2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10月</w:t>
            </w:r>
            <w:r>
              <w:rPr>
                <w:rFonts w:hint="eastAsia" w:hAnsi="宋体" w:cs="宋体"/>
                <w:sz w:val="18"/>
                <w:szCs w:val="18"/>
                <w:lang w:val="en-US" w:eastAsia="zh-CN"/>
              </w:rPr>
              <w:t>21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公司简介</w:t>
            </w:r>
          </w:p>
        </w:tc>
        <w:tc>
          <w:tcPr>
            <w:tcW w:w="6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word格式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字数不超过300字</w:t>
            </w:r>
          </w:p>
        </w:tc>
        <w:tc>
          <w:tcPr>
            <w:tcW w:w="2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10月</w:t>
            </w:r>
            <w:r>
              <w:rPr>
                <w:rFonts w:hint="eastAsia" w:hAnsi="宋体" w:cs="宋体"/>
                <w:sz w:val="18"/>
                <w:szCs w:val="18"/>
                <w:lang w:val="en-US" w:eastAsia="zh-CN"/>
              </w:rPr>
              <w:t>21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9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公司宣传视频</w:t>
            </w:r>
          </w:p>
        </w:tc>
        <w:tc>
          <w:tcPr>
            <w:tcW w:w="6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mp4格式，时长不超过5分钟，大小不超过300M</w:t>
            </w:r>
          </w:p>
        </w:tc>
        <w:tc>
          <w:tcPr>
            <w:tcW w:w="2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10月</w:t>
            </w:r>
            <w:r>
              <w:rPr>
                <w:rFonts w:hint="eastAsia" w:hAnsi="宋体" w:cs="宋体"/>
                <w:sz w:val="18"/>
                <w:szCs w:val="18"/>
                <w:lang w:val="en-US" w:eastAsia="zh-CN"/>
              </w:rPr>
              <w:t>21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9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公司代表图片</w:t>
            </w:r>
          </w:p>
        </w:tc>
        <w:tc>
          <w:tcPr>
            <w:tcW w:w="6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1张，用于公司的网上展厅略缩图使用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尺寸比例尽量接近于宽1155像素，高866像素，以防后续处理拉伸变形。图片应较清晰但大小不能超过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</w:p>
        </w:tc>
        <w:tc>
          <w:tcPr>
            <w:tcW w:w="2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10月</w:t>
            </w:r>
            <w:r>
              <w:rPr>
                <w:rFonts w:hint="eastAsia" w:hAnsi="宋体" w:cs="宋体"/>
                <w:sz w:val="18"/>
                <w:szCs w:val="18"/>
                <w:lang w:val="en-US" w:eastAsia="zh-CN"/>
              </w:rPr>
              <w:t>21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9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公司宣传图片</w:t>
            </w:r>
          </w:p>
        </w:tc>
        <w:tc>
          <w:tcPr>
            <w:tcW w:w="6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图片内容包括不限于典型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产品、工程案例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、公司企业文化等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以图片+文字说明格式提交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。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图片要求：1至5张，应较清晰但大小不能超过3M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；图片如有文字解释，不宜过长，请将图片以该段文字命名或另附说明。</w:t>
            </w:r>
          </w:p>
        </w:tc>
        <w:tc>
          <w:tcPr>
            <w:tcW w:w="2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10月</w:t>
            </w:r>
            <w:r>
              <w:rPr>
                <w:rFonts w:hint="eastAsia" w:hAnsi="宋体" w:cs="宋体"/>
                <w:sz w:val="18"/>
                <w:szCs w:val="18"/>
                <w:lang w:val="en-US" w:eastAsia="zh-CN"/>
              </w:rPr>
              <w:t>21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9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pacing w:val="-5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0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线上展览资料，需打包发送至指定邮箱</w:t>
            </w:r>
          </w:p>
        </w:tc>
      </w:tr>
    </w:tbl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备注：（1）参展方式一、三，需发送到指定邮箱地址：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"mailto:chincold@vip.126.com"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20"/>
          <w:rFonts w:hint="eastAsia"/>
          <w:lang w:val="en-US" w:eastAsia="zh-CN"/>
        </w:rPr>
        <w:t>chincold@vip.126.com</w:t>
      </w:r>
      <w:r>
        <w:rPr>
          <w:rFonts w:hint="eastAsia"/>
          <w:lang w:val="en-US" w:eastAsia="zh-CN"/>
        </w:rPr>
        <w:fldChar w:fldCharType="end"/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firstLine="570" w:firstLineChars="3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（2）发送邮件主题请按“</w:t>
      </w:r>
      <w:r>
        <w:rPr>
          <w:rFonts w:hint="eastAsia"/>
          <w:b/>
          <w:bCs/>
          <w:u w:val="single"/>
          <w:lang w:val="en-US" w:eastAsia="zh-CN"/>
        </w:rPr>
        <w:t>2022年会参展+单位全称+参展方式（一或三）</w:t>
      </w:r>
      <w:r>
        <w:rPr>
          <w:rFonts w:hint="eastAsia"/>
          <w:lang w:val="en-US" w:eastAsia="zh-CN"/>
        </w:rPr>
        <w:t>”发送邮件，感谢您的参与和支持！</w:t>
      </w:r>
    </w:p>
    <w:p>
      <w:pPr>
        <w:pStyle w:val="2"/>
        <w:rPr>
          <w:rFonts w:hint="eastAsia"/>
        </w:rPr>
        <w:sectPr>
          <w:pgSz w:w="16838" w:h="11906" w:orient="landscape"/>
          <w:pgMar w:top="1797" w:right="1701" w:bottom="1797" w:left="1701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pStyle w:val="2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</w:rPr>
        <w:t>附件2：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                              线下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展区位置及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说明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pacing w:val="-5"/>
          <w:kern w:val="0"/>
          <w:sz w:val="21"/>
          <w:szCs w:val="21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653415</wp:posOffset>
            </wp:positionV>
            <wp:extent cx="7945755" cy="4953000"/>
            <wp:effectExtent l="25400" t="25400" r="86995" b="88900"/>
            <wp:wrapNone/>
            <wp:docPr id="4" name="图片 4" descr="D:\00.常规\2022.04.21：★★★★★——2022学术年会——★★★★★\00.招展\展板示位置意图_整体-F2.png展板示位置意图_整体-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00.常规\2022.04.21：★★★★★——2022学术年会——★★★★★\00.招展\展板示位置意图_整体-F2.png展板示位置意图_整体-F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45755" cy="4953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  <w:t>总体情况：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</w:rPr>
        <w:t>会议技术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展厅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位于宴会厅1厅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（宴会厅2、3厅为大会会场和第二天分会会场）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，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展厅整体展位共计24个，按照</w:t>
      </w:r>
      <w:r>
        <w:rPr>
          <w:rFonts w:hint="eastAsia" w:ascii="宋体" w:hAnsi="宋体" w:eastAsia="宋体" w:cs="宋体"/>
          <w:b w:val="0"/>
          <w:bCs w:val="0"/>
          <w:color w:val="auto"/>
          <w:spacing w:val="-5"/>
          <w:kern w:val="0"/>
          <w:sz w:val="24"/>
          <w:szCs w:val="24"/>
          <w:highlight w:val="none"/>
          <w:lang w:val="en-US" w:eastAsia="zh-CN" w:bidi="ar"/>
        </w:rPr>
        <w:t>参展单位先交费先选择原则</w:t>
      </w:r>
      <w:r>
        <w:rPr>
          <w:rFonts w:hint="eastAsia" w:ascii="宋体" w:hAnsi="宋体" w:cs="宋体"/>
          <w:b w:val="0"/>
          <w:bCs w:val="0"/>
          <w:color w:val="auto"/>
          <w:spacing w:val="-5"/>
          <w:kern w:val="0"/>
          <w:sz w:val="24"/>
          <w:szCs w:val="24"/>
          <w:highlight w:val="none"/>
          <w:lang w:val="en-US" w:eastAsia="zh-CN" w:bidi="ar"/>
        </w:rPr>
        <w:t>确定展位</w:t>
      </w:r>
      <w:r>
        <w:rPr>
          <w:rFonts w:hint="eastAsia" w:ascii="宋体" w:hAnsi="宋体" w:eastAsia="宋体" w:cs="宋体"/>
          <w:b w:val="0"/>
          <w:bCs w:val="0"/>
          <w:color w:val="auto"/>
          <w:spacing w:val="-5"/>
          <w:kern w:val="0"/>
          <w:sz w:val="21"/>
          <w:szCs w:val="21"/>
          <w:highlight w:val="none"/>
          <w:lang w:val="en-US" w:eastAsia="zh-CN" w:bidi="ar"/>
        </w:rPr>
        <w:t>。</w:t>
      </w: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rPr>
          <w:rFonts w:hint="eastAsia" w:asciiTheme="minorEastAsia" w:hAnsiTheme="minorEastAsia" w:eastAsiaTheme="minorEastAsia"/>
          <w:sz w:val="28"/>
          <w:szCs w:val="28"/>
        </w:rPr>
      </w:pPr>
    </w:p>
    <w:p>
      <w:pPr>
        <w:pStyle w:val="2"/>
        <w:ind w:firstLine="10260" w:firstLineChars="3800"/>
        <w:rPr>
          <w:rFonts w:hint="eastAsia" w:asciiTheme="minorEastAsia" w:hAnsiTheme="minorEastAsia" w:eastAsiaTheme="minorEastAsia"/>
          <w:sz w:val="28"/>
          <w:szCs w:val="28"/>
          <w:highlight w:val="yellow"/>
          <w:lang w:val="en-US" w:eastAsia="zh-CN"/>
        </w:rPr>
      </w:pPr>
    </w:p>
    <w:p>
      <w:pPr>
        <w:pStyle w:val="2"/>
        <w:ind w:firstLine="9450" w:firstLineChars="3500"/>
        <w:rPr>
          <w:rFonts w:hint="eastAsia" w:asciiTheme="minorEastAsia" w:hAnsiTheme="minorEastAsia" w:eastAsiaTheme="minorEastAsia"/>
          <w:sz w:val="28"/>
          <w:szCs w:val="28"/>
          <w:highlight w:val="yellow"/>
          <w:lang w:val="en-US" w:eastAsia="zh-CN"/>
        </w:rPr>
      </w:pPr>
    </w:p>
    <w:p>
      <w:pPr>
        <w:pStyle w:val="2"/>
        <w:ind w:firstLine="9450" w:firstLineChars="3500"/>
        <w:rPr>
          <w:rFonts w:hint="eastAsia" w:asciiTheme="minorEastAsia" w:hAnsiTheme="minorEastAsia" w:eastAsiaTheme="minorEastAsia"/>
          <w:sz w:val="28"/>
          <w:szCs w:val="28"/>
          <w:highlight w:val="yellow"/>
          <w:lang w:val="en-US" w:eastAsia="zh-CN"/>
        </w:rPr>
      </w:pPr>
    </w:p>
    <w:p>
      <w:pPr>
        <w:pStyle w:val="2"/>
        <w:ind w:firstLine="9180" w:firstLineChars="3400"/>
        <w:rPr>
          <w:rFonts w:hint="eastAsia" w:asciiTheme="minorEastAsia" w:hAnsiTheme="minorEastAsia" w:eastAsiaTheme="minorEastAsia"/>
          <w:sz w:val="28"/>
          <w:szCs w:val="28"/>
          <w:highlight w:val="yellow"/>
          <w:lang w:val="en-US" w:eastAsia="zh-CN"/>
        </w:rPr>
      </w:pPr>
    </w:p>
    <w:p>
      <w:pPr>
        <w:pStyle w:val="2"/>
        <w:ind w:firstLine="9180" w:firstLineChars="3400"/>
        <w:rPr>
          <w:rFonts w:hint="eastAsia" w:asciiTheme="minorEastAsia" w:hAnsiTheme="minorEastAsia" w:eastAsiaTheme="minorEastAsia"/>
          <w:sz w:val="28"/>
          <w:szCs w:val="28"/>
          <w:highlight w:val="yellow"/>
          <w:lang w:val="en-US" w:eastAsia="zh-CN"/>
        </w:rPr>
      </w:pPr>
    </w:p>
    <w:p>
      <w:pPr>
        <w:pStyle w:val="2"/>
        <w:ind w:firstLine="9180" w:firstLineChars="3400"/>
        <w:rPr>
          <w:rFonts w:hint="eastAsia" w:asciiTheme="minorEastAsia" w:hAnsiTheme="minorEastAsia" w:eastAsiaTheme="minorEastAsia"/>
          <w:sz w:val="28"/>
          <w:szCs w:val="28"/>
          <w:highlight w:val="yellow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62" w:firstLineChars="200"/>
        <w:jc w:val="left"/>
        <w:textAlignment w:val="auto"/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  <w:t>厅内展位编号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230505</wp:posOffset>
            </wp:positionV>
            <wp:extent cx="8409305" cy="4531995"/>
            <wp:effectExtent l="25400" t="25400" r="80645" b="90805"/>
            <wp:wrapNone/>
            <wp:docPr id="6" name="图片 6" descr="D:\00.常规\2022.04.21：★★★★★——2022学术年会——★★★★★\00.招展\展板示位置意图_局部-F2.png展板示位置意图_局部-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00.常规\2022.04.21：★★★★★——2022学术年会——★★★★★\00.招展\展板示位置意图_局部-F2.png展板示位置意图_局部-F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9305" cy="45319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62" w:firstLineChars="200"/>
        <w:jc w:val="left"/>
        <w:textAlignment w:val="auto"/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  <w:t>展台效果示意图</w:t>
      </w: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4445</wp:posOffset>
            </wp:positionV>
            <wp:extent cx="7505065" cy="4220845"/>
            <wp:effectExtent l="25400" t="25400" r="89535" b="97155"/>
            <wp:wrapNone/>
            <wp:docPr id="7" name="图片 7" descr="D:\00.常规\2022.04.21：★★★★★——2022学术年会——★★★★★\00.招展\展台实物图.jpg展台实物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00.常规\2022.04.21：★★★★★——2022学术年会——★★★★★\00.招展\展台实物图.jpg展台实物图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065" cy="4220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  <w:bookmarkStart w:id="0" w:name="_GoBack"/>
      <w:bookmarkEnd w:id="0"/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numPr>
          <w:ilvl w:val="0"/>
          <w:numId w:val="0"/>
        </w:numPr>
        <w:rPr>
          <w:rFonts w:hint="eastAsia"/>
        </w:rPr>
      </w:pPr>
    </w:p>
    <w:p>
      <w:pPr>
        <w:pStyle w:val="2"/>
        <w:jc w:val="center"/>
        <w:rPr>
          <w:rFonts w:hint="eastAsia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hAnsi="宋体" w:cs="宋体"/>
          <w:b/>
          <w:bCs/>
          <w:color w:val="auto"/>
          <w:sz w:val="24"/>
          <w:szCs w:val="24"/>
          <w:highlight w:val="none"/>
          <w:lang w:val="en-US" w:eastAsia="zh-CN"/>
        </w:rPr>
        <w:t xml:space="preserve">                                                                               </w:t>
      </w:r>
    </w:p>
    <w:p>
      <w:pPr>
        <w:pStyle w:val="2"/>
        <w:jc w:val="center"/>
        <w:rPr>
          <w:rFonts w:hint="eastAsia" w:ascii="黑体" w:hAnsi="黑体" w:eastAsia="黑体" w:cs="黑体"/>
          <w:sz w:val="28"/>
          <w:szCs w:val="28"/>
          <w:lang w:val="en-US" w:eastAsia="zh-CN"/>
        </w:rPr>
        <w:sectPr>
          <w:pgSz w:w="16838" w:h="11906" w:orient="landscape"/>
          <w:pgMar w:top="1797" w:right="1701" w:bottom="1797" w:left="1701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hAnsi="宋体" w:cs="宋体"/>
          <w:b/>
          <w:bCs/>
          <w:color w:val="auto"/>
          <w:sz w:val="24"/>
          <w:szCs w:val="24"/>
          <w:highlight w:val="none"/>
          <w:lang w:val="en-US" w:eastAsia="zh-CN"/>
        </w:rPr>
        <w:t>（ 3×3m标准展台）</w:t>
      </w:r>
    </w:p>
    <w:p>
      <w:pPr>
        <w:autoSpaceDE w:val="0"/>
        <w:autoSpaceDN w:val="0"/>
        <w:adjustRightInd w:val="0"/>
        <w:spacing w:line="360" w:lineRule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</w:rPr>
        <w:t>附件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3：</w:t>
      </w:r>
    </w:p>
    <w:p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center"/>
        <w:textAlignment w:val="auto"/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cs="华文中宋" w:asciiTheme="minorEastAsia" w:hAnsiTheme="minorEastAsia" w:eastAsiaTheme="minorEastAsia"/>
          <w:b/>
          <w:sz w:val="28"/>
          <w:szCs w:val="28"/>
          <w:lang w:val="en-US" w:eastAsia="zh-CN"/>
        </w:rPr>
        <w:t>线上展厅效果图</w:t>
      </w:r>
    </w:p>
    <w:p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center"/>
        <w:textAlignment w:val="auto"/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151130</wp:posOffset>
            </wp:positionV>
            <wp:extent cx="4466590" cy="2353945"/>
            <wp:effectExtent l="25400" t="25400" r="80010" b="97155"/>
            <wp:wrapNone/>
            <wp:docPr id="8" name="图片 8" descr="D:\00.常规\2022.04.21：★★★★★——2022学术年会——★★★★★\00.宣传制作\02.参展相关\展厅首页-直播页面.png展厅首页-直播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00.常规\2022.04.21：★★★★★——2022学术年会——★★★★★\00.宣传制作\02.参展相关\展厅首页-直播页面.png展厅首页-直播页面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2353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center"/>
        <w:textAlignment w:val="auto"/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2274570</wp:posOffset>
            </wp:positionV>
            <wp:extent cx="4515485" cy="2441575"/>
            <wp:effectExtent l="25400" t="25400" r="88265" b="85725"/>
            <wp:wrapNone/>
            <wp:docPr id="9" name="图片 9" descr="D:\00.常规\2022.04.21：★★★★★——2022学术年会——★★★★★\00.宣传制作\02.参展相关\展位咨询2.png展位咨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00.常规\2022.04.21：★★★★★——2022学术年会——★★★★★\00.宣传制作\02.参展相关\展位咨询2.png展位咨询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2441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4846320</wp:posOffset>
            </wp:positionV>
            <wp:extent cx="4468495" cy="2354580"/>
            <wp:effectExtent l="25400" t="25400" r="97155" b="96520"/>
            <wp:wrapNone/>
            <wp:docPr id="11" name="图片 11" descr="展厅首页-展厅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展厅首页-展厅图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2354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center"/>
        <w:textAlignment w:val="auto"/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</w:pPr>
    </w:p>
    <w:p>
      <w:pPr>
        <w:autoSpaceDE w:val="0"/>
        <w:autoSpaceDN w:val="0"/>
        <w:adjustRightInd w:val="0"/>
        <w:spacing w:line="360" w:lineRule="auto"/>
        <w:rPr>
          <w:rFonts w:hint="eastAsia" w:ascii="黑体" w:hAnsi="黑体" w:eastAsia="黑体" w:cs="黑体"/>
          <w:sz w:val="28"/>
          <w:szCs w:val="28"/>
        </w:rPr>
        <w:sectPr>
          <w:pgSz w:w="11906" w:h="16838"/>
          <w:pgMar w:top="1701" w:right="1797" w:bottom="1701" w:left="1797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autoSpaceDE w:val="0"/>
        <w:autoSpaceDN w:val="0"/>
        <w:adjustRightInd w:val="0"/>
        <w:spacing w:line="360" w:lineRule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</w:rPr>
        <w:t>附件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4：</w:t>
      </w:r>
    </w:p>
    <w:p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center"/>
        <w:textAlignment w:val="auto"/>
        <w:rPr>
          <w:rFonts w:hint="eastAsia" w:cs="华文中宋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cs="华文中宋" w:asciiTheme="minorEastAsia" w:hAnsiTheme="minorEastAsia" w:eastAsiaTheme="minorEastAsia"/>
          <w:b/>
          <w:sz w:val="28"/>
          <w:szCs w:val="28"/>
          <w:lang w:val="en-US" w:eastAsia="zh-CN"/>
        </w:rPr>
        <w:t>单位简介模板</w:t>
      </w:r>
    </w:p>
    <w:p>
      <w:pPr>
        <w:pStyle w:val="4"/>
        <w:widowControl/>
        <w:spacing w:beforeAutospacing="0" w:afterAutospacing="0" w:line="630" w:lineRule="atLeast"/>
        <w:textAlignment w:val="baseline"/>
        <w:rPr>
          <w:rFonts w:hint="eastAsia" w:ascii="微软雅黑" w:hAnsi="微软雅黑" w:eastAsia="微软雅黑" w:cs="微软雅黑"/>
          <w:bCs/>
          <w:color w:val="000000"/>
          <w:spacing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bCs/>
          <w:color w:val="000000"/>
          <w:spacing w:val="0"/>
          <w:sz w:val="28"/>
          <w:szCs w:val="28"/>
          <w:lang w:val="en-US" w:eastAsia="zh-CN" w:bidi="ar"/>
        </w:rPr>
        <w:t>中国大坝工程学会</w:t>
      </w:r>
    </w:p>
    <w:p>
      <w:pPr>
        <w:autoSpaceDE w:val="0"/>
        <w:autoSpaceDN w:val="0"/>
        <w:adjustRightInd w:val="0"/>
        <w:spacing w:line="360" w:lineRule="auto"/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none"/>
          <w:lang w:bidi="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12700</wp:posOffset>
                </wp:positionV>
                <wp:extent cx="5441315" cy="12065"/>
                <wp:effectExtent l="0" t="4445" r="6985" b="1206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41315" cy="120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0.2pt;margin-top:1pt;height:0.95pt;width:428.45pt;z-index:251659264;mso-width-relative:page;mso-height-relative:page;" filled="f" stroked="t" coordsize="21600,21600" o:gfxdata="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08ifvVAAAABAEAAA8AAAAAAAAAAQAgAAAAIgAAAGRycy9kb3ducmV2&#10;LnhtbFBLAQIUABQAAAAIAIdO4kAtkATL/wEAAOEDAAAOAAAAAAAAAAEAIAAAACQBAABkcnMvZTJv&#10;RG9jLnhtbFBLBQYAAAAABgAGAFkBAACV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Theme="minorEastAsia" w:hAnsiTheme="minorEastAsia" w:eastAsiaTheme="minorEastAsia"/>
          <w:b/>
          <w:bCs/>
          <w:sz w:val="24"/>
          <w:szCs w:val="24"/>
          <w:highlight w:val="none"/>
          <w:lang w:val="en-US" w:eastAsia="zh-CN"/>
        </w:rPr>
        <w:t>中国大坝工程学会</w:t>
      </w: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成立于1974年，前身是中国大坝委员会，代表中国参与国际大坝委员会活动；学会是经民政部批准的国家一级学术性社团、被评为4A级全国性社会团体，是中国科学技术协会团体会员，也是国家科学技术奖的提名单位。先后获得中国科协“世界一流学会建设”项目专项支持、成为“青年人才托举工程”承担单位。同时，学会依托水库大坝云平台成立了工程医院水库大坝国际分院。</w:t>
      </w:r>
    </w:p>
    <w:p>
      <w:pPr>
        <w:autoSpaceDE w:val="0"/>
        <w:autoSpaceDN w:val="0"/>
        <w:adjustRightInd w:val="0"/>
        <w:spacing w:line="360" w:lineRule="auto"/>
        <w:ind w:firstLine="460" w:firstLineChars="200"/>
        <w:rPr>
          <w:rFonts w:hint="default" w:cs="Times New Roman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highlight w:val="none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1540510</wp:posOffset>
            </wp:positionV>
            <wp:extent cx="845820" cy="845820"/>
            <wp:effectExtent l="0" t="0" r="11430" b="11430"/>
            <wp:wrapNone/>
            <wp:docPr id="3" name="图片 3" descr="970489461a64b6855e3f42712e6cc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70489461a64b6855e3f42712e6cc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>学会的业务主管单位是水利部，秘书处设在中国水利水电科学研究院。作为中国坝工技术领域的国际活动窗口和国内交流合作平台，学会围绕开放型、枢纽型、平台型“三型”组织建设，强化服务政府、服务行业、服务会员、服务科技工作者“四服务”职能，持续打造学术交流平台、科技创新和人才举荐平台、国际合作平台、技术支撑服务平台、科普宣传平台等“五大”平台，形成了“专业性、国际性、多元性”的学会发展特色。</w:t>
      </w:r>
    </w:p>
    <w:p>
      <w:pPr>
        <w:autoSpaceDE w:val="0"/>
        <w:autoSpaceDN w:val="0"/>
        <w:adjustRightInd w:val="0"/>
        <w:spacing w:line="360" w:lineRule="auto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b w:val="0"/>
          <w:bCs w:val="0"/>
          <w:sz w:val="24"/>
          <w:szCs w:val="24"/>
          <w:lang w:val="en-US" w:eastAsia="zh-CN"/>
        </w:rPr>
        <w:t>办公地址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：北京市海淀区玉渊潭南路一号A座1266</w:t>
      </w:r>
    </w:p>
    <w:p>
      <w:pPr>
        <w:autoSpaceDE w:val="0"/>
        <w:autoSpaceDN w:val="0"/>
        <w:adjustRightInd w:val="0"/>
        <w:spacing w:line="360" w:lineRule="auto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电话：010-68781688              传真：010-68712208</w:t>
      </w:r>
    </w:p>
    <w:p>
      <w:pPr>
        <w:autoSpaceDE w:val="0"/>
        <w:autoSpaceDN w:val="0"/>
        <w:adjustRightInd w:val="0"/>
        <w:spacing w:line="360" w:lineRule="auto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电子邮件：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instrText xml:space="preserve"> HYPERLINK "mailto:chincold@vip.126.com" </w:instrTex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chincold@vip.126.com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fldChar w:fldCharType="end"/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 xml:space="preserve">  网址：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instrText xml:space="preserve"> HYPERLINK "http://www.chincold.org.cn/chincold/xhjj/webinfo/2010/08/1280908318857959.htm" </w:instrTex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www.chincold.org.cn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fldChar w:fldCharType="end"/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 xml:space="preserve">  水库大坝云平台</w:t>
      </w:r>
    </w:p>
    <w:p>
      <w:pPr>
        <w:autoSpaceDE w:val="0"/>
        <w:autoSpaceDN w:val="0"/>
        <w:adjustRightInd w:val="0"/>
        <w:spacing w:line="360" w:lineRule="auto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spacing w:line="360" w:lineRule="auto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注：简介文字控制在350字左右。</w:t>
      </w:r>
    </w:p>
    <w:sectPr>
      <w:pgSz w:w="11906" w:h="16838"/>
      <w:pgMar w:top="1701" w:right="1797" w:bottom="1701" w:left="179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C0397E"/>
    <w:multiLevelType w:val="singleLevel"/>
    <w:tmpl w:val="95C0397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F149840"/>
    <w:multiLevelType w:val="singleLevel"/>
    <w:tmpl w:val="CF149840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82C1B1F"/>
    <w:multiLevelType w:val="singleLevel"/>
    <w:tmpl w:val="F82C1B1F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C4059D7"/>
    <w:multiLevelType w:val="singleLevel"/>
    <w:tmpl w:val="0C4059D7"/>
    <w:lvl w:ilvl="0" w:tentative="0">
      <w:start w:val="2"/>
      <w:numFmt w:val="decimal"/>
      <w:suff w:val="nothing"/>
      <w:lvlText w:val="（%1）"/>
      <w:lvlJc w:val="left"/>
    </w:lvl>
  </w:abstractNum>
  <w:abstractNum w:abstractNumId="4">
    <w:nsid w:val="6B378387"/>
    <w:multiLevelType w:val="singleLevel"/>
    <w:tmpl w:val="6B378387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9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yZWY2YWQwZDI1ZDY2ZTRhYzQzNDQ1NWE3YzhiZTIifQ=="/>
  </w:docVars>
  <w:rsids>
    <w:rsidRoot w:val="003C6A1A"/>
    <w:rsid w:val="00003754"/>
    <w:rsid w:val="000045CD"/>
    <w:rsid w:val="00004D96"/>
    <w:rsid w:val="00006FAD"/>
    <w:rsid w:val="000129E8"/>
    <w:rsid w:val="0001406D"/>
    <w:rsid w:val="0001484C"/>
    <w:rsid w:val="00015781"/>
    <w:rsid w:val="00015921"/>
    <w:rsid w:val="00015A48"/>
    <w:rsid w:val="00015CBD"/>
    <w:rsid w:val="0002014D"/>
    <w:rsid w:val="0002047B"/>
    <w:rsid w:val="000216DE"/>
    <w:rsid w:val="000319F4"/>
    <w:rsid w:val="00035963"/>
    <w:rsid w:val="00051E45"/>
    <w:rsid w:val="000530F3"/>
    <w:rsid w:val="00054212"/>
    <w:rsid w:val="00057F01"/>
    <w:rsid w:val="00060EEA"/>
    <w:rsid w:val="00062E37"/>
    <w:rsid w:val="000661CA"/>
    <w:rsid w:val="00067ACE"/>
    <w:rsid w:val="00070D68"/>
    <w:rsid w:val="00072D70"/>
    <w:rsid w:val="000740BC"/>
    <w:rsid w:val="00075C10"/>
    <w:rsid w:val="00084ACE"/>
    <w:rsid w:val="00084F2A"/>
    <w:rsid w:val="00095B9D"/>
    <w:rsid w:val="000A22F4"/>
    <w:rsid w:val="000A3FBD"/>
    <w:rsid w:val="000A5964"/>
    <w:rsid w:val="000A6990"/>
    <w:rsid w:val="000B198F"/>
    <w:rsid w:val="000B2FF7"/>
    <w:rsid w:val="000B51ED"/>
    <w:rsid w:val="000C1DCD"/>
    <w:rsid w:val="000C34DB"/>
    <w:rsid w:val="000C41AA"/>
    <w:rsid w:val="000C50B8"/>
    <w:rsid w:val="000C52CB"/>
    <w:rsid w:val="000C6C77"/>
    <w:rsid w:val="000D0208"/>
    <w:rsid w:val="000D203B"/>
    <w:rsid w:val="000D22F4"/>
    <w:rsid w:val="000E45F0"/>
    <w:rsid w:val="000E621C"/>
    <w:rsid w:val="000E6B94"/>
    <w:rsid w:val="000F356D"/>
    <w:rsid w:val="000F3D96"/>
    <w:rsid w:val="000F5FA0"/>
    <w:rsid w:val="000F65DE"/>
    <w:rsid w:val="000F72EE"/>
    <w:rsid w:val="001001FE"/>
    <w:rsid w:val="001008E7"/>
    <w:rsid w:val="00101C05"/>
    <w:rsid w:val="00102653"/>
    <w:rsid w:val="00105599"/>
    <w:rsid w:val="00106464"/>
    <w:rsid w:val="001067E8"/>
    <w:rsid w:val="001075AD"/>
    <w:rsid w:val="00107904"/>
    <w:rsid w:val="00110584"/>
    <w:rsid w:val="00111D63"/>
    <w:rsid w:val="0011256B"/>
    <w:rsid w:val="00116217"/>
    <w:rsid w:val="00116B09"/>
    <w:rsid w:val="0012193C"/>
    <w:rsid w:val="00126BA1"/>
    <w:rsid w:val="00132BBB"/>
    <w:rsid w:val="001369A6"/>
    <w:rsid w:val="00136E5C"/>
    <w:rsid w:val="00140E23"/>
    <w:rsid w:val="001440AE"/>
    <w:rsid w:val="001506EF"/>
    <w:rsid w:val="00157A0B"/>
    <w:rsid w:val="00157B81"/>
    <w:rsid w:val="0016068E"/>
    <w:rsid w:val="00170D0B"/>
    <w:rsid w:val="0017460B"/>
    <w:rsid w:val="00176772"/>
    <w:rsid w:val="00176823"/>
    <w:rsid w:val="00182AA4"/>
    <w:rsid w:val="00186556"/>
    <w:rsid w:val="001934E5"/>
    <w:rsid w:val="0019716E"/>
    <w:rsid w:val="00197654"/>
    <w:rsid w:val="001A0FA6"/>
    <w:rsid w:val="001A1826"/>
    <w:rsid w:val="001A1A76"/>
    <w:rsid w:val="001A6274"/>
    <w:rsid w:val="001A6B38"/>
    <w:rsid w:val="001B355C"/>
    <w:rsid w:val="001B3ABD"/>
    <w:rsid w:val="001B6711"/>
    <w:rsid w:val="001C52A6"/>
    <w:rsid w:val="001D3832"/>
    <w:rsid w:val="001D4023"/>
    <w:rsid w:val="001E1A37"/>
    <w:rsid w:val="001E276B"/>
    <w:rsid w:val="001E58D1"/>
    <w:rsid w:val="001F74B7"/>
    <w:rsid w:val="002040D8"/>
    <w:rsid w:val="0021589D"/>
    <w:rsid w:val="00216F3B"/>
    <w:rsid w:val="0022154C"/>
    <w:rsid w:val="002250F1"/>
    <w:rsid w:val="0022656E"/>
    <w:rsid w:val="002305A8"/>
    <w:rsid w:val="00232F96"/>
    <w:rsid w:val="00234325"/>
    <w:rsid w:val="00234A43"/>
    <w:rsid w:val="002357E1"/>
    <w:rsid w:val="00235C54"/>
    <w:rsid w:val="0023788A"/>
    <w:rsid w:val="00245CB3"/>
    <w:rsid w:val="0024602D"/>
    <w:rsid w:val="00252F8D"/>
    <w:rsid w:val="00253C23"/>
    <w:rsid w:val="00253DF1"/>
    <w:rsid w:val="0026052F"/>
    <w:rsid w:val="00267BF1"/>
    <w:rsid w:val="00270F02"/>
    <w:rsid w:val="002719EF"/>
    <w:rsid w:val="00272ABD"/>
    <w:rsid w:val="00272D5D"/>
    <w:rsid w:val="00277A05"/>
    <w:rsid w:val="00281A03"/>
    <w:rsid w:val="00285358"/>
    <w:rsid w:val="00286E10"/>
    <w:rsid w:val="00287F6F"/>
    <w:rsid w:val="002A7A8A"/>
    <w:rsid w:val="002A7BFB"/>
    <w:rsid w:val="002B0396"/>
    <w:rsid w:val="002B0447"/>
    <w:rsid w:val="002B57C0"/>
    <w:rsid w:val="002B65A7"/>
    <w:rsid w:val="002C1419"/>
    <w:rsid w:val="002C61F8"/>
    <w:rsid w:val="002D3092"/>
    <w:rsid w:val="002D3719"/>
    <w:rsid w:val="002E11E0"/>
    <w:rsid w:val="002E56E9"/>
    <w:rsid w:val="002E7406"/>
    <w:rsid w:val="002F0A9F"/>
    <w:rsid w:val="002F4735"/>
    <w:rsid w:val="002F5419"/>
    <w:rsid w:val="0030059E"/>
    <w:rsid w:val="0030700E"/>
    <w:rsid w:val="003070F4"/>
    <w:rsid w:val="00316144"/>
    <w:rsid w:val="003177B9"/>
    <w:rsid w:val="00324A41"/>
    <w:rsid w:val="003278F6"/>
    <w:rsid w:val="00330633"/>
    <w:rsid w:val="003314D3"/>
    <w:rsid w:val="00336424"/>
    <w:rsid w:val="00336D91"/>
    <w:rsid w:val="00342074"/>
    <w:rsid w:val="003462BA"/>
    <w:rsid w:val="003474A8"/>
    <w:rsid w:val="003517E0"/>
    <w:rsid w:val="00353492"/>
    <w:rsid w:val="003534C7"/>
    <w:rsid w:val="00353F13"/>
    <w:rsid w:val="003571B5"/>
    <w:rsid w:val="00360A40"/>
    <w:rsid w:val="00364865"/>
    <w:rsid w:val="00370977"/>
    <w:rsid w:val="00370B00"/>
    <w:rsid w:val="00382004"/>
    <w:rsid w:val="003834D2"/>
    <w:rsid w:val="0038418D"/>
    <w:rsid w:val="0038469F"/>
    <w:rsid w:val="00387263"/>
    <w:rsid w:val="00395B62"/>
    <w:rsid w:val="00396301"/>
    <w:rsid w:val="00396761"/>
    <w:rsid w:val="003A0895"/>
    <w:rsid w:val="003A0E2B"/>
    <w:rsid w:val="003A4345"/>
    <w:rsid w:val="003A435C"/>
    <w:rsid w:val="003A6A82"/>
    <w:rsid w:val="003B2384"/>
    <w:rsid w:val="003B287C"/>
    <w:rsid w:val="003B601F"/>
    <w:rsid w:val="003B7577"/>
    <w:rsid w:val="003C1464"/>
    <w:rsid w:val="003C3115"/>
    <w:rsid w:val="003C3D18"/>
    <w:rsid w:val="003C5A04"/>
    <w:rsid w:val="003C6626"/>
    <w:rsid w:val="003C69DC"/>
    <w:rsid w:val="003C6A1A"/>
    <w:rsid w:val="003C71B1"/>
    <w:rsid w:val="003D0C74"/>
    <w:rsid w:val="003D2EAE"/>
    <w:rsid w:val="003E0042"/>
    <w:rsid w:val="003E0F20"/>
    <w:rsid w:val="003E2551"/>
    <w:rsid w:val="003E279D"/>
    <w:rsid w:val="003E63D7"/>
    <w:rsid w:val="003F0620"/>
    <w:rsid w:val="003F3F53"/>
    <w:rsid w:val="003F49B3"/>
    <w:rsid w:val="003F6C29"/>
    <w:rsid w:val="004032BC"/>
    <w:rsid w:val="004137AE"/>
    <w:rsid w:val="0041524B"/>
    <w:rsid w:val="0042343B"/>
    <w:rsid w:val="0043087C"/>
    <w:rsid w:val="00431C53"/>
    <w:rsid w:val="00437E5D"/>
    <w:rsid w:val="00440D35"/>
    <w:rsid w:val="00441462"/>
    <w:rsid w:val="00443771"/>
    <w:rsid w:val="00444C59"/>
    <w:rsid w:val="00447444"/>
    <w:rsid w:val="00456D98"/>
    <w:rsid w:val="004609FB"/>
    <w:rsid w:val="004641C5"/>
    <w:rsid w:val="00465B42"/>
    <w:rsid w:val="004703D7"/>
    <w:rsid w:val="00471A77"/>
    <w:rsid w:val="00474208"/>
    <w:rsid w:val="00474679"/>
    <w:rsid w:val="004757EE"/>
    <w:rsid w:val="00483915"/>
    <w:rsid w:val="00484326"/>
    <w:rsid w:val="00486439"/>
    <w:rsid w:val="004866AF"/>
    <w:rsid w:val="004918CC"/>
    <w:rsid w:val="00493A2E"/>
    <w:rsid w:val="0049432A"/>
    <w:rsid w:val="00495389"/>
    <w:rsid w:val="00496497"/>
    <w:rsid w:val="004A1A9B"/>
    <w:rsid w:val="004A1E95"/>
    <w:rsid w:val="004A46C0"/>
    <w:rsid w:val="004A5826"/>
    <w:rsid w:val="004B6CC9"/>
    <w:rsid w:val="004C0358"/>
    <w:rsid w:val="004C1707"/>
    <w:rsid w:val="004C3C48"/>
    <w:rsid w:val="004C7692"/>
    <w:rsid w:val="004D5643"/>
    <w:rsid w:val="004E01D4"/>
    <w:rsid w:val="004E0AEB"/>
    <w:rsid w:val="004E5107"/>
    <w:rsid w:val="004F2B3D"/>
    <w:rsid w:val="004F32A6"/>
    <w:rsid w:val="004F3B83"/>
    <w:rsid w:val="004F3F08"/>
    <w:rsid w:val="00500769"/>
    <w:rsid w:val="00505192"/>
    <w:rsid w:val="005109AD"/>
    <w:rsid w:val="00513D88"/>
    <w:rsid w:val="0051420D"/>
    <w:rsid w:val="00516267"/>
    <w:rsid w:val="00516B4D"/>
    <w:rsid w:val="00516E77"/>
    <w:rsid w:val="005178F1"/>
    <w:rsid w:val="00520182"/>
    <w:rsid w:val="00521CC8"/>
    <w:rsid w:val="00527BF7"/>
    <w:rsid w:val="00534178"/>
    <w:rsid w:val="00534484"/>
    <w:rsid w:val="005356C8"/>
    <w:rsid w:val="00535E2A"/>
    <w:rsid w:val="00536FDC"/>
    <w:rsid w:val="005434DD"/>
    <w:rsid w:val="00543693"/>
    <w:rsid w:val="00547224"/>
    <w:rsid w:val="00547D79"/>
    <w:rsid w:val="005540A3"/>
    <w:rsid w:val="00555AFF"/>
    <w:rsid w:val="00556DDE"/>
    <w:rsid w:val="005636C9"/>
    <w:rsid w:val="00565EDC"/>
    <w:rsid w:val="00566CA3"/>
    <w:rsid w:val="005710C3"/>
    <w:rsid w:val="005756A2"/>
    <w:rsid w:val="00575A6B"/>
    <w:rsid w:val="00575AC4"/>
    <w:rsid w:val="005770C3"/>
    <w:rsid w:val="00580BEE"/>
    <w:rsid w:val="0058344C"/>
    <w:rsid w:val="0058425D"/>
    <w:rsid w:val="005844AD"/>
    <w:rsid w:val="0059143B"/>
    <w:rsid w:val="005915E0"/>
    <w:rsid w:val="00594D28"/>
    <w:rsid w:val="005962BE"/>
    <w:rsid w:val="005A247A"/>
    <w:rsid w:val="005A429A"/>
    <w:rsid w:val="005A4E8F"/>
    <w:rsid w:val="005A7D8A"/>
    <w:rsid w:val="005B14D5"/>
    <w:rsid w:val="005B21E5"/>
    <w:rsid w:val="005B2C5F"/>
    <w:rsid w:val="005B3081"/>
    <w:rsid w:val="005B31F2"/>
    <w:rsid w:val="005B4169"/>
    <w:rsid w:val="005C4E6C"/>
    <w:rsid w:val="005C6DDE"/>
    <w:rsid w:val="005C7523"/>
    <w:rsid w:val="005D5056"/>
    <w:rsid w:val="005D581B"/>
    <w:rsid w:val="005D62A4"/>
    <w:rsid w:val="005E476D"/>
    <w:rsid w:val="005E4863"/>
    <w:rsid w:val="005E6F09"/>
    <w:rsid w:val="005F0823"/>
    <w:rsid w:val="005F19DD"/>
    <w:rsid w:val="005F3062"/>
    <w:rsid w:val="005F73C9"/>
    <w:rsid w:val="00601CEF"/>
    <w:rsid w:val="00605A9E"/>
    <w:rsid w:val="00606C98"/>
    <w:rsid w:val="00610DBC"/>
    <w:rsid w:val="00612945"/>
    <w:rsid w:val="00620E18"/>
    <w:rsid w:val="00622CFA"/>
    <w:rsid w:val="00627D0C"/>
    <w:rsid w:val="00632076"/>
    <w:rsid w:val="006323DC"/>
    <w:rsid w:val="00633BDE"/>
    <w:rsid w:val="006508A7"/>
    <w:rsid w:val="00651E20"/>
    <w:rsid w:val="0065270B"/>
    <w:rsid w:val="0065628A"/>
    <w:rsid w:val="00662E53"/>
    <w:rsid w:val="00667930"/>
    <w:rsid w:val="006723E2"/>
    <w:rsid w:val="006734F8"/>
    <w:rsid w:val="006737F1"/>
    <w:rsid w:val="00673ED1"/>
    <w:rsid w:val="00674B69"/>
    <w:rsid w:val="006755AB"/>
    <w:rsid w:val="00676FF6"/>
    <w:rsid w:val="00685CB1"/>
    <w:rsid w:val="006902F6"/>
    <w:rsid w:val="006919F6"/>
    <w:rsid w:val="00691F7C"/>
    <w:rsid w:val="00693824"/>
    <w:rsid w:val="006939D2"/>
    <w:rsid w:val="006940FB"/>
    <w:rsid w:val="006955B4"/>
    <w:rsid w:val="006A1F48"/>
    <w:rsid w:val="006A265C"/>
    <w:rsid w:val="006A3038"/>
    <w:rsid w:val="006A5840"/>
    <w:rsid w:val="006A5C0B"/>
    <w:rsid w:val="006A7224"/>
    <w:rsid w:val="006B07EF"/>
    <w:rsid w:val="006B75F9"/>
    <w:rsid w:val="006B7C47"/>
    <w:rsid w:val="006C289C"/>
    <w:rsid w:val="006C420B"/>
    <w:rsid w:val="006D0BAF"/>
    <w:rsid w:val="006E08E6"/>
    <w:rsid w:val="006E129C"/>
    <w:rsid w:val="006E253A"/>
    <w:rsid w:val="006E651E"/>
    <w:rsid w:val="006E6B14"/>
    <w:rsid w:val="006F5739"/>
    <w:rsid w:val="006F6FC1"/>
    <w:rsid w:val="007009D7"/>
    <w:rsid w:val="0070109D"/>
    <w:rsid w:val="007017B7"/>
    <w:rsid w:val="00710278"/>
    <w:rsid w:val="00710A61"/>
    <w:rsid w:val="007114C9"/>
    <w:rsid w:val="0071181D"/>
    <w:rsid w:val="00712846"/>
    <w:rsid w:val="00713BDD"/>
    <w:rsid w:val="00713C87"/>
    <w:rsid w:val="00714905"/>
    <w:rsid w:val="0072105A"/>
    <w:rsid w:val="00721F0F"/>
    <w:rsid w:val="00722450"/>
    <w:rsid w:val="00724695"/>
    <w:rsid w:val="007311C0"/>
    <w:rsid w:val="00732948"/>
    <w:rsid w:val="00732D1C"/>
    <w:rsid w:val="00736DA0"/>
    <w:rsid w:val="00737D6A"/>
    <w:rsid w:val="0074371D"/>
    <w:rsid w:val="00744B6E"/>
    <w:rsid w:val="00747640"/>
    <w:rsid w:val="007504A0"/>
    <w:rsid w:val="00751F87"/>
    <w:rsid w:val="00756FBA"/>
    <w:rsid w:val="00760D3A"/>
    <w:rsid w:val="00764DCB"/>
    <w:rsid w:val="00770C20"/>
    <w:rsid w:val="007712CE"/>
    <w:rsid w:val="00771DA1"/>
    <w:rsid w:val="00772FB9"/>
    <w:rsid w:val="00773892"/>
    <w:rsid w:val="00790A5B"/>
    <w:rsid w:val="00791553"/>
    <w:rsid w:val="00791629"/>
    <w:rsid w:val="0079529F"/>
    <w:rsid w:val="00795E07"/>
    <w:rsid w:val="007972AB"/>
    <w:rsid w:val="007A0504"/>
    <w:rsid w:val="007A4122"/>
    <w:rsid w:val="007A648C"/>
    <w:rsid w:val="007B1DEC"/>
    <w:rsid w:val="007B26C8"/>
    <w:rsid w:val="007C1301"/>
    <w:rsid w:val="007C1D31"/>
    <w:rsid w:val="007C2B0F"/>
    <w:rsid w:val="007C4888"/>
    <w:rsid w:val="007C5035"/>
    <w:rsid w:val="007D076F"/>
    <w:rsid w:val="007D207B"/>
    <w:rsid w:val="007D429E"/>
    <w:rsid w:val="007D61D7"/>
    <w:rsid w:val="007D6F9D"/>
    <w:rsid w:val="007D7617"/>
    <w:rsid w:val="007E225B"/>
    <w:rsid w:val="007F043C"/>
    <w:rsid w:val="007F25CD"/>
    <w:rsid w:val="008011CD"/>
    <w:rsid w:val="0080144A"/>
    <w:rsid w:val="00802D05"/>
    <w:rsid w:val="00806D8F"/>
    <w:rsid w:val="00814BFD"/>
    <w:rsid w:val="00820469"/>
    <w:rsid w:val="00821C8A"/>
    <w:rsid w:val="00824C25"/>
    <w:rsid w:val="008270C3"/>
    <w:rsid w:val="00847A70"/>
    <w:rsid w:val="008504E2"/>
    <w:rsid w:val="00850E24"/>
    <w:rsid w:val="00854087"/>
    <w:rsid w:val="00863B76"/>
    <w:rsid w:val="00867BDA"/>
    <w:rsid w:val="00867F99"/>
    <w:rsid w:val="00870994"/>
    <w:rsid w:val="00871E8C"/>
    <w:rsid w:val="00877FF9"/>
    <w:rsid w:val="00883730"/>
    <w:rsid w:val="00883AD6"/>
    <w:rsid w:val="00884332"/>
    <w:rsid w:val="00887E8A"/>
    <w:rsid w:val="00894846"/>
    <w:rsid w:val="008A164A"/>
    <w:rsid w:val="008A1C91"/>
    <w:rsid w:val="008A61C9"/>
    <w:rsid w:val="008B1282"/>
    <w:rsid w:val="008B2582"/>
    <w:rsid w:val="008B304C"/>
    <w:rsid w:val="008B5236"/>
    <w:rsid w:val="008B7440"/>
    <w:rsid w:val="008C0651"/>
    <w:rsid w:val="008C16BD"/>
    <w:rsid w:val="008C43B6"/>
    <w:rsid w:val="008C4FFE"/>
    <w:rsid w:val="008C6911"/>
    <w:rsid w:val="008C6C8E"/>
    <w:rsid w:val="008C6CA9"/>
    <w:rsid w:val="008D11F4"/>
    <w:rsid w:val="008D1952"/>
    <w:rsid w:val="008E336C"/>
    <w:rsid w:val="008E5241"/>
    <w:rsid w:val="008E7C09"/>
    <w:rsid w:val="00900735"/>
    <w:rsid w:val="009053B7"/>
    <w:rsid w:val="0090702C"/>
    <w:rsid w:val="00916977"/>
    <w:rsid w:val="00923819"/>
    <w:rsid w:val="00927509"/>
    <w:rsid w:val="00927A59"/>
    <w:rsid w:val="00927C8B"/>
    <w:rsid w:val="009306DD"/>
    <w:rsid w:val="009322BB"/>
    <w:rsid w:val="00933EF3"/>
    <w:rsid w:val="0093485E"/>
    <w:rsid w:val="009419CF"/>
    <w:rsid w:val="00941B88"/>
    <w:rsid w:val="00941CF0"/>
    <w:rsid w:val="00943419"/>
    <w:rsid w:val="00945499"/>
    <w:rsid w:val="00952170"/>
    <w:rsid w:val="0095332C"/>
    <w:rsid w:val="00954DB8"/>
    <w:rsid w:val="009562E9"/>
    <w:rsid w:val="009569F4"/>
    <w:rsid w:val="00956A47"/>
    <w:rsid w:val="009602BE"/>
    <w:rsid w:val="00962EF1"/>
    <w:rsid w:val="00963A0F"/>
    <w:rsid w:val="009657D4"/>
    <w:rsid w:val="00966242"/>
    <w:rsid w:val="00966AF5"/>
    <w:rsid w:val="0097347B"/>
    <w:rsid w:val="0098244A"/>
    <w:rsid w:val="00984369"/>
    <w:rsid w:val="00985305"/>
    <w:rsid w:val="00991746"/>
    <w:rsid w:val="0099367A"/>
    <w:rsid w:val="0099575B"/>
    <w:rsid w:val="00995CC4"/>
    <w:rsid w:val="0099686E"/>
    <w:rsid w:val="009A20CD"/>
    <w:rsid w:val="009A2BEF"/>
    <w:rsid w:val="009A3D7B"/>
    <w:rsid w:val="009A453E"/>
    <w:rsid w:val="009A47BE"/>
    <w:rsid w:val="009A54E9"/>
    <w:rsid w:val="009A76EC"/>
    <w:rsid w:val="009B3787"/>
    <w:rsid w:val="009B38DD"/>
    <w:rsid w:val="009B4884"/>
    <w:rsid w:val="009B7FD5"/>
    <w:rsid w:val="009C21E6"/>
    <w:rsid w:val="009C5859"/>
    <w:rsid w:val="009C5DA8"/>
    <w:rsid w:val="009D308E"/>
    <w:rsid w:val="009D66EF"/>
    <w:rsid w:val="009D6CBF"/>
    <w:rsid w:val="009D7E5F"/>
    <w:rsid w:val="009E16B4"/>
    <w:rsid w:val="009E21B0"/>
    <w:rsid w:val="009E4AF5"/>
    <w:rsid w:val="009E4E3D"/>
    <w:rsid w:val="009E63D5"/>
    <w:rsid w:val="009E68A4"/>
    <w:rsid w:val="009E7B48"/>
    <w:rsid w:val="009F0A98"/>
    <w:rsid w:val="009F2193"/>
    <w:rsid w:val="009F3916"/>
    <w:rsid w:val="009F6A47"/>
    <w:rsid w:val="00A00A49"/>
    <w:rsid w:val="00A00F29"/>
    <w:rsid w:val="00A01FE9"/>
    <w:rsid w:val="00A021E5"/>
    <w:rsid w:val="00A04562"/>
    <w:rsid w:val="00A140DD"/>
    <w:rsid w:val="00A14BDB"/>
    <w:rsid w:val="00A26637"/>
    <w:rsid w:val="00A32FB4"/>
    <w:rsid w:val="00A3634E"/>
    <w:rsid w:val="00A43252"/>
    <w:rsid w:val="00A47B82"/>
    <w:rsid w:val="00A53B3A"/>
    <w:rsid w:val="00A564BB"/>
    <w:rsid w:val="00A571E2"/>
    <w:rsid w:val="00A61732"/>
    <w:rsid w:val="00A619C5"/>
    <w:rsid w:val="00A61E6F"/>
    <w:rsid w:val="00A65A1E"/>
    <w:rsid w:val="00A70D01"/>
    <w:rsid w:val="00A70DA4"/>
    <w:rsid w:val="00A711CE"/>
    <w:rsid w:val="00A72EF9"/>
    <w:rsid w:val="00A73DA8"/>
    <w:rsid w:val="00A73DD3"/>
    <w:rsid w:val="00A75473"/>
    <w:rsid w:val="00A77DEC"/>
    <w:rsid w:val="00A80056"/>
    <w:rsid w:val="00A90FB7"/>
    <w:rsid w:val="00A9366A"/>
    <w:rsid w:val="00A956F7"/>
    <w:rsid w:val="00A965FA"/>
    <w:rsid w:val="00AA0072"/>
    <w:rsid w:val="00AA2015"/>
    <w:rsid w:val="00AA2131"/>
    <w:rsid w:val="00AA2788"/>
    <w:rsid w:val="00AB004F"/>
    <w:rsid w:val="00AB1047"/>
    <w:rsid w:val="00AB4F70"/>
    <w:rsid w:val="00AB58A9"/>
    <w:rsid w:val="00AB76A8"/>
    <w:rsid w:val="00AC5ABF"/>
    <w:rsid w:val="00AC7445"/>
    <w:rsid w:val="00AC7823"/>
    <w:rsid w:val="00AD1036"/>
    <w:rsid w:val="00AD14E0"/>
    <w:rsid w:val="00AD5CF9"/>
    <w:rsid w:val="00AD6325"/>
    <w:rsid w:val="00AD734D"/>
    <w:rsid w:val="00AD79A7"/>
    <w:rsid w:val="00AE1E95"/>
    <w:rsid w:val="00AE33CC"/>
    <w:rsid w:val="00AE4ADF"/>
    <w:rsid w:val="00AE52A8"/>
    <w:rsid w:val="00AE79B2"/>
    <w:rsid w:val="00AF0040"/>
    <w:rsid w:val="00AF12F1"/>
    <w:rsid w:val="00AF27A4"/>
    <w:rsid w:val="00B054BF"/>
    <w:rsid w:val="00B05BE0"/>
    <w:rsid w:val="00B111AC"/>
    <w:rsid w:val="00B20E78"/>
    <w:rsid w:val="00B220DD"/>
    <w:rsid w:val="00B24BB9"/>
    <w:rsid w:val="00B31650"/>
    <w:rsid w:val="00B325BA"/>
    <w:rsid w:val="00B35132"/>
    <w:rsid w:val="00B427BE"/>
    <w:rsid w:val="00B4399A"/>
    <w:rsid w:val="00B457F8"/>
    <w:rsid w:val="00B47D23"/>
    <w:rsid w:val="00B47F42"/>
    <w:rsid w:val="00B53C99"/>
    <w:rsid w:val="00B55FF1"/>
    <w:rsid w:val="00B6254A"/>
    <w:rsid w:val="00B6461A"/>
    <w:rsid w:val="00B6523E"/>
    <w:rsid w:val="00B66F71"/>
    <w:rsid w:val="00B67E9F"/>
    <w:rsid w:val="00B70A09"/>
    <w:rsid w:val="00B73EC4"/>
    <w:rsid w:val="00B73F10"/>
    <w:rsid w:val="00B8463E"/>
    <w:rsid w:val="00B918BB"/>
    <w:rsid w:val="00B92B98"/>
    <w:rsid w:val="00B93357"/>
    <w:rsid w:val="00B940B5"/>
    <w:rsid w:val="00B9719E"/>
    <w:rsid w:val="00B973B0"/>
    <w:rsid w:val="00B9761B"/>
    <w:rsid w:val="00BA325E"/>
    <w:rsid w:val="00BA3B6D"/>
    <w:rsid w:val="00BA530E"/>
    <w:rsid w:val="00BB097D"/>
    <w:rsid w:val="00BB23D9"/>
    <w:rsid w:val="00BB29E2"/>
    <w:rsid w:val="00BB3C04"/>
    <w:rsid w:val="00BB5576"/>
    <w:rsid w:val="00BB7EA1"/>
    <w:rsid w:val="00BC389A"/>
    <w:rsid w:val="00BC3ADF"/>
    <w:rsid w:val="00BC623F"/>
    <w:rsid w:val="00BC6453"/>
    <w:rsid w:val="00BD12A6"/>
    <w:rsid w:val="00BD4467"/>
    <w:rsid w:val="00BD46BA"/>
    <w:rsid w:val="00BD544F"/>
    <w:rsid w:val="00BD5D9E"/>
    <w:rsid w:val="00BD6195"/>
    <w:rsid w:val="00BE2458"/>
    <w:rsid w:val="00BE3759"/>
    <w:rsid w:val="00BE5911"/>
    <w:rsid w:val="00BE622C"/>
    <w:rsid w:val="00BE7576"/>
    <w:rsid w:val="00BF3276"/>
    <w:rsid w:val="00BF3739"/>
    <w:rsid w:val="00BF4900"/>
    <w:rsid w:val="00BF67DF"/>
    <w:rsid w:val="00BF6E9B"/>
    <w:rsid w:val="00BF7446"/>
    <w:rsid w:val="00C01DD4"/>
    <w:rsid w:val="00C04F67"/>
    <w:rsid w:val="00C07492"/>
    <w:rsid w:val="00C07CBE"/>
    <w:rsid w:val="00C27EF9"/>
    <w:rsid w:val="00C31A3C"/>
    <w:rsid w:val="00C3225B"/>
    <w:rsid w:val="00C32530"/>
    <w:rsid w:val="00C3501D"/>
    <w:rsid w:val="00C45156"/>
    <w:rsid w:val="00C47A1C"/>
    <w:rsid w:val="00C50914"/>
    <w:rsid w:val="00C50EF7"/>
    <w:rsid w:val="00C52110"/>
    <w:rsid w:val="00C57341"/>
    <w:rsid w:val="00C61602"/>
    <w:rsid w:val="00C617DE"/>
    <w:rsid w:val="00C62481"/>
    <w:rsid w:val="00C6504E"/>
    <w:rsid w:val="00C6778C"/>
    <w:rsid w:val="00C70E25"/>
    <w:rsid w:val="00C73C15"/>
    <w:rsid w:val="00C7602A"/>
    <w:rsid w:val="00C76C49"/>
    <w:rsid w:val="00C770EE"/>
    <w:rsid w:val="00C83922"/>
    <w:rsid w:val="00C91D12"/>
    <w:rsid w:val="00C92F76"/>
    <w:rsid w:val="00C94208"/>
    <w:rsid w:val="00C949F5"/>
    <w:rsid w:val="00C95BF9"/>
    <w:rsid w:val="00C96831"/>
    <w:rsid w:val="00C96C8F"/>
    <w:rsid w:val="00C96F7D"/>
    <w:rsid w:val="00CA098B"/>
    <w:rsid w:val="00CB6AD7"/>
    <w:rsid w:val="00CC2551"/>
    <w:rsid w:val="00CC2D05"/>
    <w:rsid w:val="00CC3181"/>
    <w:rsid w:val="00CC5A23"/>
    <w:rsid w:val="00CC615C"/>
    <w:rsid w:val="00CC76C8"/>
    <w:rsid w:val="00CD4AF1"/>
    <w:rsid w:val="00CD571B"/>
    <w:rsid w:val="00CE11B4"/>
    <w:rsid w:val="00CE1458"/>
    <w:rsid w:val="00CE2226"/>
    <w:rsid w:val="00CE25A8"/>
    <w:rsid w:val="00CE7180"/>
    <w:rsid w:val="00CF2F51"/>
    <w:rsid w:val="00CF62C0"/>
    <w:rsid w:val="00D00C81"/>
    <w:rsid w:val="00D02592"/>
    <w:rsid w:val="00D02657"/>
    <w:rsid w:val="00D02AAE"/>
    <w:rsid w:val="00D02C7F"/>
    <w:rsid w:val="00D04E4F"/>
    <w:rsid w:val="00D10052"/>
    <w:rsid w:val="00D1073F"/>
    <w:rsid w:val="00D13FA8"/>
    <w:rsid w:val="00D200F1"/>
    <w:rsid w:val="00D21F8A"/>
    <w:rsid w:val="00D22A06"/>
    <w:rsid w:val="00D2447E"/>
    <w:rsid w:val="00D30DE7"/>
    <w:rsid w:val="00D33B58"/>
    <w:rsid w:val="00D33FD5"/>
    <w:rsid w:val="00D34F20"/>
    <w:rsid w:val="00D35CFA"/>
    <w:rsid w:val="00D42D28"/>
    <w:rsid w:val="00D4366D"/>
    <w:rsid w:val="00D47853"/>
    <w:rsid w:val="00D51F1D"/>
    <w:rsid w:val="00D532D7"/>
    <w:rsid w:val="00D54B9B"/>
    <w:rsid w:val="00D57404"/>
    <w:rsid w:val="00D5773E"/>
    <w:rsid w:val="00D57D08"/>
    <w:rsid w:val="00D60F20"/>
    <w:rsid w:val="00D620C4"/>
    <w:rsid w:val="00D622F5"/>
    <w:rsid w:val="00D655D2"/>
    <w:rsid w:val="00D67FDD"/>
    <w:rsid w:val="00D72634"/>
    <w:rsid w:val="00D72693"/>
    <w:rsid w:val="00D73FB9"/>
    <w:rsid w:val="00D7556D"/>
    <w:rsid w:val="00D75E8F"/>
    <w:rsid w:val="00D76819"/>
    <w:rsid w:val="00D828AD"/>
    <w:rsid w:val="00D87592"/>
    <w:rsid w:val="00D878E4"/>
    <w:rsid w:val="00D91761"/>
    <w:rsid w:val="00D91F1E"/>
    <w:rsid w:val="00D9416D"/>
    <w:rsid w:val="00D95EE5"/>
    <w:rsid w:val="00DA2EF6"/>
    <w:rsid w:val="00DA391B"/>
    <w:rsid w:val="00DB2270"/>
    <w:rsid w:val="00DB72E3"/>
    <w:rsid w:val="00DC00E8"/>
    <w:rsid w:val="00DC0E59"/>
    <w:rsid w:val="00DC219B"/>
    <w:rsid w:val="00DC497E"/>
    <w:rsid w:val="00DC7C49"/>
    <w:rsid w:val="00DD1764"/>
    <w:rsid w:val="00DD3266"/>
    <w:rsid w:val="00DD3622"/>
    <w:rsid w:val="00DD3927"/>
    <w:rsid w:val="00DD3C70"/>
    <w:rsid w:val="00DE01B6"/>
    <w:rsid w:val="00DE02BC"/>
    <w:rsid w:val="00DE11BE"/>
    <w:rsid w:val="00DE2D5E"/>
    <w:rsid w:val="00DE2DC4"/>
    <w:rsid w:val="00DE3354"/>
    <w:rsid w:val="00DE542C"/>
    <w:rsid w:val="00DE6D7B"/>
    <w:rsid w:val="00DF04B7"/>
    <w:rsid w:val="00DF10FB"/>
    <w:rsid w:val="00DF51DD"/>
    <w:rsid w:val="00E021F1"/>
    <w:rsid w:val="00E0241F"/>
    <w:rsid w:val="00E03157"/>
    <w:rsid w:val="00E0422A"/>
    <w:rsid w:val="00E079C6"/>
    <w:rsid w:val="00E07C5A"/>
    <w:rsid w:val="00E1278B"/>
    <w:rsid w:val="00E127C2"/>
    <w:rsid w:val="00E13EB4"/>
    <w:rsid w:val="00E13F30"/>
    <w:rsid w:val="00E15AC9"/>
    <w:rsid w:val="00E21D97"/>
    <w:rsid w:val="00E21DCC"/>
    <w:rsid w:val="00E21FB7"/>
    <w:rsid w:val="00E23B94"/>
    <w:rsid w:val="00E26310"/>
    <w:rsid w:val="00E2648E"/>
    <w:rsid w:val="00E27EF3"/>
    <w:rsid w:val="00E3037E"/>
    <w:rsid w:val="00E3126A"/>
    <w:rsid w:val="00E31B18"/>
    <w:rsid w:val="00E31BDB"/>
    <w:rsid w:val="00E36B00"/>
    <w:rsid w:val="00E37001"/>
    <w:rsid w:val="00E37196"/>
    <w:rsid w:val="00E403B8"/>
    <w:rsid w:val="00E41A9E"/>
    <w:rsid w:val="00E438B6"/>
    <w:rsid w:val="00E46FCD"/>
    <w:rsid w:val="00E513D2"/>
    <w:rsid w:val="00E55AB2"/>
    <w:rsid w:val="00E57E61"/>
    <w:rsid w:val="00E6170D"/>
    <w:rsid w:val="00E635CE"/>
    <w:rsid w:val="00E64A8E"/>
    <w:rsid w:val="00E67221"/>
    <w:rsid w:val="00E769D3"/>
    <w:rsid w:val="00E77996"/>
    <w:rsid w:val="00E86FE0"/>
    <w:rsid w:val="00E87D23"/>
    <w:rsid w:val="00E95A6D"/>
    <w:rsid w:val="00EA2F42"/>
    <w:rsid w:val="00EA35B8"/>
    <w:rsid w:val="00EA7584"/>
    <w:rsid w:val="00EB01AF"/>
    <w:rsid w:val="00EC09C4"/>
    <w:rsid w:val="00EC1979"/>
    <w:rsid w:val="00EC3F1A"/>
    <w:rsid w:val="00ED1620"/>
    <w:rsid w:val="00ED3590"/>
    <w:rsid w:val="00ED6498"/>
    <w:rsid w:val="00ED7746"/>
    <w:rsid w:val="00EE1CCF"/>
    <w:rsid w:val="00EE3753"/>
    <w:rsid w:val="00EF089A"/>
    <w:rsid w:val="00EF0E09"/>
    <w:rsid w:val="00EF1653"/>
    <w:rsid w:val="00F00211"/>
    <w:rsid w:val="00F01934"/>
    <w:rsid w:val="00F026DB"/>
    <w:rsid w:val="00F04574"/>
    <w:rsid w:val="00F04F59"/>
    <w:rsid w:val="00F075C8"/>
    <w:rsid w:val="00F07ACB"/>
    <w:rsid w:val="00F12D75"/>
    <w:rsid w:val="00F17EC5"/>
    <w:rsid w:val="00F23939"/>
    <w:rsid w:val="00F2489A"/>
    <w:rsid w:val="00F31026"/>
    <w:rsid w:val="00F323A2"/>
    <w:rsid w:val="00F3524F"/>
    <w:rsid w:val="00F36970"/>
    <w:rsid w:val="00F37AB1"/>
    <w:rsid w:val="00F47DEA"/>
    <w:rsid w:val="00F512CE"/>
    <w:rsid w:val="00F52070"/>
    <w:rsid w:val="00F529D2"/>
    <w:rsid w:val="00F533CC"/>
    <w:rsid w:val="00F53405"/>
    <w:rsid w:val="00F535FA"/>
    <w:rsid w:val="00F53B38"/>
    <w:rsid w:val="00F649E5"/>
    <w:rsid w:val="00F65EC1"/>
    <w:rsid w:val="00F67840"/>
    <w:rsid w:val="00F75378"/>
    <w:rsid w:val="00F772A4"/>
    <w:rsid w:val="00F80C37"/>
    <w:rsid w:val="00F854D8"/>
    <w:rsid w:val="00F9264D"/>
    <w:rsid w:val="00F9286D"/>
    <w:rsid w:val="00F95B03"/>
    <w:rsid w:val="00F96FD2"/>
    <w:rsid w:val="00F9708F"/>
    <w:rsid w:val="00F97992"/>
    <w:rsid w:val="00F97ADF"/>
    <w:rsid w:val="00FA1198"/>
    <w:rsid w:val="00FA4502"/>
    <w:rsid w:val="00FA568A"/>
    <w:rsid w:val="00FA73A9"/>
    <w:rsid w:val="00FB14AE"/>
    <w:rsid w:val="00FC4AA6"/>
    <w:rsid w:val="00FC652C"/>
    <w:rsid w:val="00FC7AD1"/>
    <w:rsid w:val="00FC7C55"/>
    <w:rsid w:val="00FD09F9"/>
    <w:rsid w:val="00FD21E3"/>
    <w:rsid w:val="00FD2C23"/>
    <w:rsid w:val="00FD70B5"/>
    <w:rsid w:val="00FE5D76"/>
    <w:rsid w:val="00FF0306"/>
    <w:rsid w:val="00FF1491"/>
    <w:rsid w:val="00FF55C1"/>
    <w:rsid w:val="01C34939"/>
    <w:rsid w:val="01D958A4"/>
    <w:rsid w:val="03426C9A"/>
    <w:rsid w:val="03A01C6D"/>
    <w:rsid w:val="04803C5E"/>
    <w:rsid w:val="05216410"/>
    <w:rsid w:val="05C06BD7"/>
    <w:rsid w:val="05E87466"/>
    <w:rsid w:val="06523118"/>
    <w:rsid w:val="06752E14"/>
    <w:rsid w:val="067945DC"/>
    <w:rsid w:val="06F2558C"/>
    <w:rsid w:val="098424BC"/>
    <w:rsid w:val="0AB74FA0"/>
    <w:rsid w:val="0B92362D"/>
    <w:rsid w:val="0BB1688B"/>
    <w:rsid w:val="0C960E59"/>
    <w:rsid w:val="0D196B56"/>
    <w:rsid w:val="0DCF7A68"/>
    <w:rsid w:val="0F0E18EA"/>
    <w:rsid w:val="0F801499"/>
    <w:rsid w:val="109E09C9"/>
    <w:rsid w:val="10E254AA"/>
    <w:rsid w:val="1183190E"/>
    <w:rsid w:val="127E046C"/>
    <w:rsid w:val="12932EDA"/>
    <w:rsid w:val="1294430B"/>
    <w:rsid w:val="135720BC"/>
    <w:rsid w:val="141D3A32"/>
    <w:rsid w:val="162446DD"/>
    <w:rsid w:val="17AB3266"/>
    <w:rsid w:val="17F04A96"/>
    <w:rsid w:val="193A625F"/>
    <w:rsid w:val="19596E6B"/>
    <w:rsid w:val="1A665E00"/>
    <w:rsid w:val="1AA86066"/>
    <w:rsid w:val="1C6B1D4A"/>
    <w:rsid w:val="1DB019AD"/>
    <w:rsid w:val="203377F4"/>
    <w:rsid w:val="20A44828"/>
    <w:rsid w:val="21201D0A"/>
    <w:rsid w:val="21645F83"/>
    <w:rsid w:val="22CA42A0"/>
    <w:rsid w:val="242B7069"/>
    <w:rsid w:val="249858A1"/>
    <w:rsid w:val="260A1B8F"/>
    <w:rsid w:val="26495536"/>
    <w:rsid w:val="27BF0508"/>
    <w:rsid w:val="29F41385"/>
    <w:rsid w:val="2A162A4A"/>
    <w:rsid w:val="2A7614CF"/>
    <w:rsid w:val="2B333962"/>
    <w:rsid w:val="2B49018F"/>
    <w:rsid w:val="2C2D5D75"/>
    <w:rsid w:val="2F414F6C"/>
    <w:rsid w:val="3010414B"/>
    <w:rsid w:val="32957AA4"/>
    <w:rsid w:val="34573727"/>
    <w:rsid w:val="34B912D4"/>
    <w:rsid w:val="36501FC0"/>
    <w:rsid w:val="3739441D"/>
    <w:rsid w:val="37861808"/>
    <w:rsid w:val="3B130C5F"/>
    <w:rsid w:val="3B182C9D"/>
    <w:rsid w:val="3BBF6FCF"/>
    <w:rsid w:val="3BE367AC"/>
    <w:rsid w:val="3C5C23A5"/>
    <w:rsid w:val="3C614088"/>
    <w:rsid w:val="3DCF3E85"/>
    <w:rsid w:val="3E875B65"/>
    <w:rsid w:val="3EB355E2"/>
    <w:rsid w:val="3FDE59A5"/>
    <w:rsid w:val="40C80836"/>
    <w:rsid w:val="41702337"/>
    <w:rsid w:val="41ED035D"/>
    <w:rsid w:val="42AE7E95"/>
    <w:rsid w:val="430B318A"/>
    <w:rsid w:val="435A025B"/>
    <w:rsid w:val="461218BD"/>
    <w:rsid w:val="46CD3173"/>
    <w:rsid w:val="47440FE7"/>
    <w:rsid w:val="478A2FB0"/>
    <w:rsid w:val="47E06FE3"/>
    <w:rsid w:val="48354A65"/>
    <w:rsid w:val="48661149"/>
    <w:rsid w:val="49536B2B"/>
    <w:rsid w:val="49CD1B1E"/>
    <w:rsid w:val="4A692E25"/>
    <w:rsid w:val="4BCC33F7"/>
    <w:rsid w:val="4C2C1E65"/>
    <w:rsid w:val="4CBC3DED"/>
    <w:rsid w:val="4CFA7445"/>
    <w:rsid w:val="4D550108"/>
    <w:rsid w:val="4D9D0A43"/>
    <w:rsid w:val="4DC23403"/>
    <w:rsid w:val="4E115023"/>
    <w:rsid w:val="4E7A015F"/>
    <w:rsid w:val="4F9C7C91"/>
    <w:rsid w:val="51874CC6"/>
    <w:rsid w:val="519B3C1F"/>
    <w:rsid w:val="51A056CA"/>
    <w:rsid w:val="51A34B85"/>
    <w:rsid w:val="5539694F"/>
    <w:rsid w:val="555F6FD1"/>
    <w:rsid w:val="56F33D8A"/>
    <w:rsid w:val="56F41486"/>
    <w:rsid w:val="572172AD"/>
    <w:rsid w:val="572C5638"/>
    <w:rsid w:val="576F0513"/>
    <w:rsid w:val="57A15818"/>
    <w:rsid w:val="57FF2F6E"/>
    <w:rsid w:val="58145BC7"/>
    <w:rsid w:val="58653142"/>
    <w:rsid w:val="59D11302"/>
    <w:rsid w:val="5AE13DD8"/>
    <w:rsid w:val="5AE4339C"/>
    <w:rsid w:val="5B2D0C68"/>
    <w:rsid w:val="5C7378EC"/>
    <w:rsid w:val="5C7906B8"/>
    <w:rsid w:val="5D8F086D"/>
    <w:rsid w:val="5FA4435D"/>
    <w:rsid w:val="61263978"/>
    <w:rsid w:val="61D20F91"/>
    <w:rsid w:val="61E145A0"/>
    <w:rsid w:val="622F08AF"/>
    <w:rsid w:val="62E301D1"/>
    <w:rsid w:val="63375C49"/>
    <w:rsid w:val="63A95043"/>
    <w:rsid w:val="6439518D"/>
    <w:rsid w:val="64A52F48"/>
    <w:rsid w:val="650D09EB"/>
    <w:rsid w:val="66D36F6B"/>
    <w:rsid w:val="67006158"/>
    <w:rsid w:val="671D51DB"/>
    <w:rsid w:val="6732199D"/>
    <w:rsid w:val="681D62D5"/>
    <w:rsid w:val="68954D7F"/>
    <w:rsid w:val="68D92243"/>
    <w:rsid w:val="697B5F61"/>
    <w:rsid w:val="6A785E88"/>
    <w:rsid w:val="6B002E6C"/>
    <w:rsid w:val="6B2D5045"/>
    <w:rsid w:val="6BF87F8F"/>
    <w:rsid w:val="6C8D5AF0"/>
    <w:rsid w:val="6D994473"/>
    <w:rsid w:val="6DB45D87"/>
    <w:rsid w:val="6EFC21C3"/>
    <w:rsid w:val="6F1775CE"/>
    <w:rsid w:val="6F1A1DDC"/>
    <w:rsid w:val="708A3FB5"/>
    <w:rsid w:val="70C76DF1"/>
    <w:rsid w:val="70FA0CB6"/>
    <w:rsid w:val="71255AD4"/>
    <w:rsid w:val="71797098"/>
    <w:rsid w:val="739D5149"/>
    <w:rsid w:val="73FF6D74"/>
    <w:rsid w:val="74FD43A0"/>
    <w:rsid w:val="77471893"/>
    <w:rsid w:val="782E3772"/>
    <w:rsid w:val="78D006E5"/>
    <w:rsid w:val="791A5379"/>
    <w:rsid w:val="7A392094"/>
    <w:rsid w:val="7AF035FF"/>
    <w:rsid w:val="7B0B77F2"/>
    <w:rsid w:val="7CDB60A1"/>
    <w:rsid w:val="7D406248"/>
    <w:rsid w:val="7F226F1E"/>
    <w:rsid w:val="7FD8476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name="header"/>
    <w:lsdException w:qFormat="1" w:unhideWhenUsed="0" w:uiPriority="0" w:semiHidden="0" w:name="footer"/>
    <w:lsdException w:uiPriority="0" w:name="index heading"/>
    <w:lsdException w:qFormat="1" w:unhideWhenUsed="0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semiHidden="0" w:name="macro"/>
    <w:lsdException w:uiPriority="0" w:name="toa heading"/>
    <w:lsdException w:uiPriority="0" w:name="List"/>
    <w:lsdException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name="Body Text"/>
    <w:lsdException w:qFormat="1" w:unhideWhenUsed="0" w:uiPriority="0" w:name="Body Text Indent"/>
    <w:lsdException w:uiPriority="0" w:name="List Continue"/>
    <w:lsdException w:uiPriority="0" w:name="List Continue 2"/>
    <w:lsdException w:uiPriority="0" w:semiHidden="0" w:name="List Continue 3"/>
    <w:lsdException w:uiPriority="0" w:semiHidden="0" w:name="List Continue 4"/>
    <w:lsdException w:uiPriority="0" w:semiHidden="0" w:name="List Continue 5"/>
    <w:lsdException w:uiPriority="0" w:semiHidden="0" w:name="Message Header"/>
    <w:lsdException w:qFormat="1" w:unhideWhenUsed="0" w:uiPriority="0" w:semiHidden="0" w:name="Subtitle"/>
    <w:lsdException w:uiPriority="0" w:name="Salutation"/>
    <w:lsdException w:qFormat="1" w:unhideWhenUsed="0"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name="Body Text Indent 2"/>
    <w:lsdException w:uiPriority="0" w:name="Body Text Indent 3"/>
    <w:lsdException w:uiPriority="0" w:name="Block Text"/>
    <w:lsdException w:qFormat="1" w:unhideWhenUsed="0" w:uiPriority="0" w:name="Hyperlink"/>
    <w:lsdException w:qFormat="1" w:unhideWhenUsed="0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iPriority="99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Arial" w:hAnsi="Arial" w:eastAsia="宋体" w:cs="Times New Roman"/>
      <w:spacing w:val="-5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widowControl w:val="0"/>
      <w:snapToGrid w:val="0"/>
      <w:spacing w:line="520" w:lineRule="exact"/>
      <w:jc w:val="both"/>
      <w:outlineLvl w:val="0"/>
    </w:pPr>
    <w:rPr>
      <w:rFonts w:ascii="Times New Roman" w:hAnsi="Times New Roman"/>
      <w:spacing w:val="0"/>
      <w:kern w:val="2"/>
      <w:sz w:val="30"/>
      <w:szCs w:val="23"/>
    </w:rPr>
  </w:style>
  <w:style w:type="paragraph" w:styleId="4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5">
    <w:name w:val="caption"/>
    <w:basedOn w:val="1"/>
    <w:next w:val="1"/>
    <w:qFormat/>
    <w:uiPriority w:val="0"/>
    <w:pPr>
      <w:widowControl w:val="0"/>
      <w:spacing w:before="152" w:after="160"/>
      <w:jc w:val="both"/>
    </w:pPr>
    <w:rPr>
      <w:rFonts w:eastAsia="黑体" w:cs="Arial"/>
      <w:spacing w:val="0"/>
      <w:kern w:val="2"/>
    </w:rPr>
  </w:style>
  <w:style w:type="paragraph" w:styleId="6">
    <w:name w:val="annotation text"/>
    <w:basedOn w:val="1"/>
    <w:link w:val="32"/>
    <w:qFormat/>
    <w:uiPriority w:val="0"/>
  </w:style>
  <w:style w:type="paragraph" w:styleId="7">
    <w:name w:val="Body Text"/>
    <w:basedOn w:val="1"/>
    <w:semiHidden/>
    <w:qFormat/>
    <w:uiPriority w:val="0"/>
    <w:pPr>
      <w:snapToGrid w:val="0"/>
      <w:spacing w:beforeLines="250"/>
      <w:jc w:val="center"/>
    </w:pPr>
    <w:rPr>
      <w:rFonts w:ascii="宋体"/>
      <w:b/>
      <w:sz w:val="44"/>
    </w:rPr>
  </w:style>
  <w:style w:type="paragraph" w:styleId="8">
    <w:name w:val="Body Text Indent"/>
    <w:basedOn w:val="1"/>
    <w:semiHidden/>
    <w:qFormat/>
    <w:uiPriority w:val="0"/>
    <w:pPr>
      <w:snapToGrid w:val="0"/>
      <w:spacing w:line="480" w:lineRule="exact"/>
      <w:ind w:firstLine="570"/>
    </w:pPr>
    <w:rPr>
      <w:rFonts w:ascii="仿宋_GB2312" w:eastAsia="仿宋_GB2312"/>
      <w:sz w:val="30"/>
    </w:rPr>
  </w:style>
  <w:style w:type="paragraph" w:styleId="9">
    <w:name w:val="Date"/>
    <w:basedOn w:val="1"/>
    <w:next w:val="1"/>
    <w:semiHidden/>
    <w:qFormat/>
    <w:uiPriority w:val="0"/>
    <w:pPr>
      <w:ind w:left="100" w:leftChars="2500"/>
    </w:pPr>
    <w:rPr>
      <w:sz w:val="30"/>
    </w:rPr>
  </w:style>
  <w:style w:type="paragraph" w:styleId="10">
    <w:name w:val="Body Text Indent 2"/>
    <w:basedOn w:val="1"/>
    <w:semiHidden/>
    <w:qFormat/>
    <w:uiPriority w:val="0"/>
    <w:pPr>
      <w:ind w:firstLine="580" w:firstLineChars="200"/>
    </w:pPr>
    <w:rPr>
      <w:rFonts w:ascii="Times New Roman" w:hAnsi="Times New Roman" w:eastAsia="仿宋_GB2312"/>
      <w:color w:val="000000"/>
      <w:sz w:val="30"/>
      <w:szCs w:val="40"/>
    </w:rPr>
  </w:style>
  <w:style w:type="paragraph" w:styleId="11">
    <w:name w:val="Balloon Text"/>
    <w:basedOn w:val="1"/>
    <w:semiHidden/>
    <w:qFormat/>
    <w:uiPriority w:val="0"/>
    <w:rPr>
      <w:sz w:val="18"/>
      <w:szCs w:val="18"/>
    </w:rPr>
  </w:style>
  <w:style w:type="paragraph" w:styleId="12">
    <w:name w:val="footer"/>
    <w:basedOn w:val="1"/>
    <w:link w:val="2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header"/>
    <w:basedOn w:val="1"/>
    <w:link w:val="22"/>
    <w:semiHidden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Normal (Web)"/>
    <w:basedOn w:val="1"/>
    <w:qFormat/>
    <w:uiPriority w:val="99"/>
    <w:pPr>
      <w:spacing w:before="100" w:beforeAutospacing="1" w:after="100" w:afterAutospacing="1"/>
    </w:pPr>
    <w:rPr>
      <w:rFonts w:ascii="宋体" w:hAnsi="宋体"/>
      <w:spacing w:val="0"/>
      <w:sz w:val="24"/>
      <w:szCs w:val="24"/>
    </w:rPr>
  </w:style>
  <w:style w:type="paragraph" w:styleId="15">
    <w:name w:val="annotation subject"/>
    <w:basedOn w:val="6"/>
    <w:next w:val="6"/>
    <w:link w:val="33"/>
    <w:qFormat/>
    <w:uiPriority w:val="0"/>
    <w:rPr>
      <w:b/>
      <w:bCs/>
    </w:rPr>
  </w:style>
  <w:style w:type="table" w:styleId="17">
    <w:name w:val="Table Grid"/>
    <w:basedOn w:val="1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FollowedHyperlink"/>
    <w:semiHidden/>
    <w:qFormat/>
    <w:uiPriority w:val="0"/>
    <w:rPr>
      <w:rFonts w:cs="Times New Roman"/>
      <w:color w:val="800080"/>
      <w:u w:val="single"/>
    </w:rPr>
  </w:style>
  <w:style w:type="character" w:styleId="20">
    <w:name w:val="Hyperlink"/>
    <w:semiHidden/>
    <w:qFormat/>
    <w:uiPriority w:val="0"/>
    <w:rPr>
      <w:rFonts w:cs="Times New Roman"/>
      <w:color w:val="0000FF"/>
      <w:u w:val="single"/>
    </w:rPr>
  </w:style>
  <w:style w:type="character" w:styleId="21">
    <w:name w:val="annotation reference"/>
    <w:basedOn w:val="18"/>
    <w:qFormat/>
    <w:uiPriority w:val="0"/>
    <w:rPr>
      <w:sz w:val="21"/>
      <w:szCs w:val="21"/>
    </w:rPr>
  </w:style>
  <w:style w:type="character" w:customStyle="1" w:styleId="22">
    <w:name w:val="页眉 Char"/>
    <w:link w:val="13"/>
    <w:semiHidden/>
    <w:qFormat/>
    <w:locked/>
    <w:uiPriority w:val="0"/>
    <w:rPr>
      <w:rFonts w:ascii="Arial" w:hAnsi="Arial" w:cs="Times New Roman"/>
      <w:spacing w:val="-5"/>
      <w:sz w:val="18"/>
      <w:szCs w:val="18"/>
    </w:rPr>
  </w:style>
  <w:style w:type="character" w:customStyle="1" w:styleId="23">
    <w:name w:val="页脚 Char"/>
    <w:link w:val="12"/>
    <w:qFormat/>
    <w:locked/>
    <w:uiPriority w:val="0"/>
    <w:rPr>
      <w:rFonts w:ascii="Arial" w:hAnsi="Arial" w:cs="Times New Roman"/>
      <w:spacing w:val="-5"/>
      <w:sz w:val="18"/>
      <w:szCs w:val="18"/>
    </w:rPr>
  </w:style>
  <w:style w:type="paragraph" w:customStyle="1" w:styleId="24">
    <w:name w:val="列出段落1"/>
    <w:basedOn w:val="1"/>
    <w:qFormat/>
    <w:uiPriority w:val="0"/>
    <w:pPr>
      <w:widowControl w:val="0"/>
      <w:ind w:firstLine="420" w:firstLineChars="200"/>
      <w:jc w:val="both"/>
    </w:pPr>
    <w:rPr>
      <w:rFonts w:ascii="Calibri" w:hAnsi="Calibri"/>
      <w:spacing w:val="0"/>
      <w:kern w:val="2"/>
      <w:sz w:val="21"/>
      <w:szCs w:val="22"/>
    </w:rPr>
  </w:style>
  <w:style w:type="character" w:customStyle="1" w:styleId="25">
    <w:name w:val="标题 #1_"/>
    <w:link w:val="26"/>
    <w:qFormat/>
    <w:uiPriority w:val="0"/>
    <w:rPr>
      <w:rFonts w:ascii="MingLiU" w:hAnsi="MingLiU" w:eastAsia="MingLiU" w:cs="MingLiU"/>
      <w:sz w:val="36"/>
      <w:szCs w:val="36"/>
      <w:shd w:val="clear" w:color="auto" w:fill="FFFFFF"/>
    </w:rPr>
  </w:style>
  <w:style w:type="paragraph" w:customStyle="1" w:styleId="26">
    <w:name w:val="标题 #1"/>
    <w:basedOn w:val="1"/>
    <w:link w:val="25"/>
    <w:qFormat/>
    <w:uiPriority w:val="0"/>
    <w:pPr>
      <w:widowControl w:val="0"/>
      <w:shd w:val="clear" w:color="auto" w:fill="FFFFFF"/>
      <w:spacing w:after="240" w:line="0" w:lineRule="atLeast"/>
      <w:outlineLvl w:val="0"/>
    </w:pPr>
    <w:rPr>
      <w:rFonts w:ascii="MingLiU" w:hAnsi="MingLiU" w:eastAsia="MingLiU" w:cs="MingLiU"/>
      <w:spacing w:val="0"/>
      <w:sz w:val="36"/>
      <w:szCs w:val="36"/>
    </w:rPr>
  </w:style>
  <w:style w:type="character" w:customStyle="1" w:styleId="27">
    <w:name w:val="正文文本 (3)_"/>
    <w:link w:val="28"/>
    <w:qFormat/>
    <w:uiPriority w:val="0"/>
    <w:rPr>
      <w:rFonts w:ascii="MingLiU" w:hAnsi="MingLiU" w:eastAsia="MingLiU" w:cs="MingLiU"/>
      <w:b/>
      <w:bCs/>
      <w:sz w:val="23"/>
      <w:szCs w:val="23"/>
      <w:shd w:val="clear" w:color="auto" w:fill="FFFFFF"/>
    </w:rPr>
  </w:style>
  <w:style w:type="paragraph" w:customStyle="1" w:styleId="28">
    <w:name w:val="正文文本 (3)"/>
    <w:basedOn w:val="1"/>
    <w:link w:val="27"/>
    <w:qFormat/>
    <w:uiPriority w:val="0"/>
    <w:pPr>
      <w:widowControl w:val="0"/>
      <w:shd w:val="clear" w:color="auto" w:fill="FFFFFF"/>
      <w:spacing w:before="240" w:line="307" w:lineRule="exact"/>
      <w:jc w:val="distribute"/>
    </w:pPr>
    <w:rPr>
      <w:rFonts w:ascii="MingLiU" w:hAnsi="MingLiU" w:eastAsia="MingLiU" w:cs="MingLiU"/>
      <w:b/>
      <w:bCs/>
      <w:spacing w:val="0"/>
      <w:sz w:val="23"/>
      <w:szCs w:val="23"/>
    </w:rPr>
  </w:style>
  <w:style w:type="character" w:customStyle="1" w:styleId="29">
    <w:name w:val="正文文本 (2)_"/>
    <w:link w:val="30"/>
    <w:qFormat/>
    <w:uiPriority w:val="0"/>
    <w:rPr>
      <w:rFonts w:ascii="MingLiU" w:hAnsi="MingLiU" w:eastAsia="MingLiU" w:cs="MingLiU"/>
      <w:spacing w:val="20"/>
      <w:sz w:val="22"/>
      <w:szCs w:val="22"/>
      <w:shd w:val="clear" w:color="auto" w:fill="FFFFFF"/>
    </w:rPr>
  </w:style>
  <w:style w:type="paragraph" w:customStyle="1" w:styleId="30">
    <w:name w:val="正文文本 (2)"/>
    <w:basedOn w:val="1"/>
    <w:link w:val="29"/>
    <w:qFormat/>
    <w:uiPriority w:val="0"/>
    <w:pPr>
      <w:widowControl w:val="0"/>
      <w:shd w:val="clear" w:color="auto" w:fill="FFFFFF"/>
      <w:spacing w:line="307" w:lineRule="exact"/>
      <w:jc w:val="distribute"/>
    </w:pPr>
    <w:rPr>
      <w:rFonts w:ascii="MingLiU" w:hAnsi="MingLiU" w:eastAsia="MingLiU" w:cs="MingLiU"/>
      <w:spacing w:val="20"/>
      <w:sz w:val="22"/>
      <w:szCs w:val="22"/>
    </w:rPr>
  </w:style>
  <w:style w:type="character" w:customStyle="1" w:styleId="31">
    <w:name w:val="正文文本 (3) + 11 pt"/>
    <w:qFormat/>
    <w:uiPriority w:val="0"/>
    <w:rPr>
      <w:rFonts w:ascii="MingLiU" w:hAnsi="MingLiU" w:eastAsia="MingLiU" w:cs="MingLiU"/>
      <w:b/>
      <w:bCs/>
      <w:color w:val="000000"/>
      <w:spacing w:val="20"/>
      <w:w w:val="100"/>
      <w:position w:val="0"/>
      <w:sz w:val="22"/>
      <w:szCs w:val="22"/>
      <w:u w:val="none"/>
      <w:lang w:val="zh-TW" w:eastAsia="zh-TW" w:bidi="zh-TW"/>
    </w:rPr>
  </w:style>
  <w:style w:type="character" w:customStyle="1" w:styleId="32">
    <w:name w:val="批注文字 Char"/>
    <w:basedOn w:val="18"/>
    <w:link w:val="6"/>
    <w:qFormat/>
    <w:uiPriority w:val="0"/>
    <w:rPr>
      <w:rFonts w:ascii="Arial" w:hAnsi="Arial"/>
      <w:spacing w:val="-5"/>
    </w:rPr>
  </w:style>
  <w:style w:type="character" w:customStyle="1" w:styleId="33">
    <w:name w:val="批注主题 Char"/>
    <w:basedOn w:val="32"/>
    <w:link w:val="15"/>
    <w:qFormat/>
    <w:uiPriority w:val="0"/>
    <w:rPr>
      <w:rFonts w:ascii="Arial" w:hAnsi="Arial"/>
      <w:b/>
      <w:bCs/>
      <w:spacing w:val="-5"/>
    </w:rPr>
  </w:style>
  <w:style w:type="paragraph" w:customStyle="1" w:styleId="34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customStyle="1" w:styleId="35">
    <w:name w:val="列出段落2"/>
    <w:basedOn w:val="1"/>
    <w:qFormat/>
    <w:uiPriority w:val="99"/>
    <w:pPr>
      <w:ind w:firstLine="420" w:firstLineChars="200"/>
    </w:pPr>
  </w:style>
  <w:style w:type="paragraph" w:styleId="36">
    <w:name w:val="List Paragraph"/>
    <w:basedOn w:val="1"/>
    <w:qFormat/>
    <w:uiPriority w:val="99"/>
    <w:pPr>
      <w:ind w:firstLine="420" w:firstLineChars="200"/>
    </w:pPr>
  </w:style>
  <w:style w:type="character" w:customStyle="1" w:styleId="37">
    <w:name w:val="fontstyle01"/>
    <w:basedOn w:val="18"/>
    <w:qFormat/>
    <w:uiPriority w:val="0"/>
    <w:rPr>
      <w:rFonts w:ascii="仿宋_GB2312" w:hAnsi="仿宋_GB2312" w:eastAsia="仿宋_GB2312" w:cs="仿宋_GB2312"/>
      <w:color w:val="000000"/>
      <w:sz w:val="32"/>
      <w:szCs w:val="32"/>
    </w:rPr>
  </w:style>
  <w:style w:type="character" w:customStyle="1" w:styleId="38">
    <w:name w:val="fontstyle21"/>
    <w:basedOn w:val="18"/>
    <w:qFormat/>
    <w:uiPriority w:val="0"/>
    <w:rPr>
      <w:rFonts w:ascii="TimesNewRomanPSMT" w:hAnsi="TimesNewRomanPSMT" w:eastAsia="TimesNewRomanPSMT" w:cs="TimesNewRomanPSMT"/>
      <w:color w:val="000000"/>
      <w:sz w:val="32"/>
      <w:szCs w:val="32"/>
    </w:rPr>
  </w:style>
  <w:style w:type="character" w:customStyle="1" w:styleId="39">
    <w:name w:val="font111"/>
    <w:basedOn w:val="18"/>
    <w:qFormat/>
    <w:uiPriority w:val="0"/>
    <w:rPr>
      <w:rFonts w:hint="eastAsia" w:ascii="黑体" w:hAnsi="宋体" w:eastAsia="黑体" w:cs="黑体"/>
      <w:color w:val="FF0000"/>
      <w:sz w:val="24"/>
      <w:szCs w:val="24"/>
      <w:u w:val="none"/>
    </w:rPr>
  </w:style>
  <w:style w:type="character" w:customStyle="1" w:styleId="40">
    <w:name w:val="font31"/>
    <w:basedOn w:val="18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41">
    <w:name w:val="font51"/>
    <w:basedOn w:val="18"/>
    <w:qFormat/>
    <w:uiPriority w:val="0"/>
    <w:rPr>
      <w:rFonts w:hint="eastAsia" w:ascii="宋体" w:hAnsi="宋体" w:eastAsia="宋体" w:cs="宋体"/>
      <w:color w:val="FF0000"/>
      <w:sz w:val="21"/>
      <w:szCs w:val="21"/>
      <w:u w:val="none"/>
    </w:rPr>
  </w:style>
  <w:style w:type="character" w:customStyle="1" w:styleId="42">
    <w:name w:val="font71"/>
    <w:basedOn w:val="18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43">
    <w:name w:val="font122"/>
    <w:basedOn w:val="18"/>
    <w:qFormat/>
    <w:uiPriority w:val="0"/>
    <w:rPr>
      <w:rFonts w:hint="eastAsia" w:ascii="宋体" w:hAnsi="宋体" w:eastAsia="宋体" w:cs="宋体"/>
      <w:color w:val="FF0000"/>
      <w:sz w:val="21"/>
      <w:szCs w:val="21"/>
      <w:u w:val="single"/>
    </w:rPr>
  </w:style>
  <w:style w:type="character" w:customStyle="1" w:styleId="44">
    <w:name w:val="font131"/>
    <w:basedOn w:val="18"/>
    <w:qFormat/>
    <w:uiPriority w:val="0"/>
    <w:rPr>
      <w:rFonts w:hint="eastAsia" w:ascii="宋体" w:hAnsi="宋体" w:eastAsia="宋体" w:cs="宋体"/>
      <w:color w:val="000000"/>
      <w:sz w:val="21"/>
      <w:szCs w:val="21"/>
      <w:u w:val="single"/>
    </w:rPr>
  </w:style>
  <w:style w:type="character" w:customStyle="1" w:styleId="45">
    <w:name w:val="font12"/>
    <w:basedOn w:val="18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46">
    <w:name w:val="font151"/>
    <w:basedOn w:val="1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47">
    <w:name w:val="font41"/>
    <w:basedOn w:val="18"/>
    <w:qFormat/>
    <w:uiPriority w:val="0"/>
    <w:rPr>
      <w:rFonts w:hint="eastAsia" w:ascii="黑体" w:hAnsi="宋体" w:eastAsia="黑体" w:cs="黑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671665-F730-4FD7-8F85-2177616D60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中国大坝委员会</Company>
  <Pages>10</Pages>
  <Words>2417</Words>
  <Characters>2656</Characters>
  <Lines>8</Lines>
  <Paragraphs>2</Paragraphs>
  <TotalTime>26</TotalTime>
  <ScaleCrop>false</ScaleCrop>
  <LinksUpToDate>false</LinksUpToDate>
  <CharactersWithSpaces>2931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2021-04-08T06:59:00Z</dcterms:created>
  <dc:creator>袁玉兰</dc:creator>
  <cp:lastModifiedBy>Helen</cp:lastModifiedBy>
  <cp:lastPrinted>2022-09-15T05:33:00Z</cp:lastPrinted>
  <dcterms:modified xsi:type="dcterms:W3CDTF">2022-09-15T07:19:17Z</dcterms:modified>
  <dc:title>中国大坝委员会文件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E30388042AB74A458C56317AD30031F6</vt:lpwstr>
  </property>
</Properties>
</file>